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4FB7" w:rsidRDefault="00D44125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《</w:t>
      </w:r>
      <w:r w:rsidRPr="00D44125">
        <w:rPr>
          <w:rFonts w:ascii="黑体" w:eastAsia="黑体" w:hAnsi="黑体" w:cs="黑体" w:hint="eastAsia"/>
          <w:bCs/>
          <w:sz w:val="32"/>
          <w:szCs w:val="32"/>
        </w:rPr>
        <w:t>德语</w:t>
      </w:r>
      <w:r w:rsidRPr="00D44125">
        <w:rPr>
          <w:rFonts w:ascii="黑体" w:eastAsia="黑体" w:hAnsi="黑体" w:cs="黑体"/>
          <w:bCs/>
          <w:sz w:val="32"/>
          <w:szCs w:val="32"/>
        </w:rPr>
        <w:t>2（第二外语）</w:t>
      </w:r>
      <w:r>
        <w:rPr>
          <w:rFonts w:ascii="黑体" w:eastAsia="黑体" w:hAnsi="黑体" w:cs="黑体" w:hint="eastAsia"/>
          <w:bCs/>
          <w:sz w:val="32"/>
          <w:szCs w:val="32"/>
        </w:rPr>
        <w:t>》</w:t>
      </w:r>
      <w:r w:rsidR="00862291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:rsidR="000E4FB7" w:rsidRDefault="00862291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834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859"/>
      </w:tblGrid>
      <w:tr w:rsidR="000E4FB7" w:rsidTr="00D44125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65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FB7" w:rsidRDefault="00862291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（中文）德语2（第二外语）</w:t>
            </w:r>
          </w:p>
        </w:tc>
      </w:tr>
      <w:tr w:rsidR="000E4FB7" w:rsidTr="00D44125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0E4FB7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658" w:type="dxa"/>
            <w:gridSpan w:val="6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Germany2 (Second Foreign Language for English Students)</w:t>
            </w:r>
          </w:p>
        </w:tc>
      </w:tr>
      <w:tr w:rsidR="000E4FB7" w:rsidTr="00D441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2020286</w:t>
            </w:r>
          </w:p>
        </w:tc>
        <w:tc>
          <w:tcPr>
            <w:tcW w:w="2126" w:type="dxa"/>
            <w:gridSpan w:val="2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0E4FB7" w:rsidTr="00D441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0E4FB7" w:rsidRDefault="00862291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:rsidR="000E4FB7" w:rsidRDefault="00862291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0E4FB7" w:rsidRDefault="00862291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:rsidR="000E4FB7" w:rsidRDefault="00862291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E4FB7" w:rsidTr="00D441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英语专业、大二</w:t>
            </w:r>
          </w:p>
        </w:tc>
      </w:tr>
      <w:tr w:rsidR="000E4FB7" w:rsidTr="00D441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院级选修课</w:t>
            </w:r>
          </w:p>
        </w:tc>
        <w:tc>
          <w:tcPr>
            <w:tcW w:w="2126" w:type="dxa"/>
            <w:gridSpan w:val="2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0E4FB7" w:rsidTr="00D4412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0E4FB7" w:rsidRDefault="00862291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《新编大学德语Klick auf Deutsch1学生用书（第二版）》朱建华主编，外语教学与研究出版社，2010</w:t>
            </w:r>
          </w:p>
        </w:tc>
        <w:tc>
          <w:tcPr>
            <w:tcW w:w="1413" w:type="dxa"/>
            <w:gridSpan w:val="2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0E4FB7" w:rsidTr="00D44125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658" w:type="dxa"/>
            <w:gridSpan w:val="6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  <w:jc w:val="both"/>
            </w:pPr>
            <w:r>
              <w:rPr>
                <w:rFonts w:hint="eastAsia"/>
              </w:rPr>
              <w:t>德语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（第二外语）</w:t>
            </w:r>
          </w:p>
        </w:tc>
      </w:tr>
      <w:tr w:rsidR="000E4FB7" w:rsidTr="00D44125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658" w:type="dxa"/>
            <w:gridSpan w:val="6"/>
            <w:tcBorders>
              <w:right w:val="single" w:sz="12" w:space="0" w:color="auto"/>
            </w:tcBorders>
          </w:tcPr>
          <w:p w:rsidR="000E4FB7" w:rsidRDefault="00862291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于现代外语教学，学习第二门外语己成为各高校对于英语专业学生的一项必备要求。随着全球化进程的加快，世界各国无论在经济，外交还是文化等各方面都有着不同程度的交流及接触，这一趋势使对外语学习者的要求不断提高，从而使学习第二外语成为了外语学习中一项必不可少的任务。德国作为全球第四大经济体，其与中国在经贸科技等各方面的联系越来越频繁，所以越来越多的高校在其英语专业的教学中开设了二外德语的课程。</w:t>
            </w:r>
          </w:p>
          <w:p w:rsidR="000E4FB7" w:rsidRDefault="00862291">
            <w:pPr>
              <w:pStyle w:val="DG0"/>
              <w:jc w:val="both"/>
            </w:pPr>
            <w:r>
              <w:rPr>
                <w:rFonts w:hint="eastAsia"/>
                <w:sz w:val="20"/>
                <w:szCs w:val="20"/>
              </w:rPr>
              <w:t>大学德语为英语系学生必修的二外课程之一，通过德语学习，培养学生具有一定的阅读能力、初步的听、写、说与笔译的能力。本学期为第二阶段，主要教授日常用语，培养学生具有初步的听、说、读、写、译的能力，使学生能以德语为工具，获取专业所需的信息，并为进一步提高德语水平打下较好的基础。</w:t>
            </w:r>
          </w:p>
        </w:tc>
      </w:tr>
      <w:tr w:rsidR="000E4FB7" w:rsidTr="00D44125">
        <w:trPr>
          <w:trHeight w:val="59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658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0E4FB7" w:rsidRDefault="000E4FB7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</w:p>
          <w:p w:rsidR="000E4FB7" w:rsidRPr="00D44125" w:rsidRDefault="00862291" w:rsidP="00D44125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英语专业大二选修课，学习课程德语1后可选本课。</w:t>
            </w:r>
          </w:p>
        </w:tc>
      </w:tr>
      <w:tr w:rsidR="000E4FB7" w:rsidTr="00D44125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0E4FB7" w:rsidRDefault="00862291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0E4FB7" w:rsidRDefault="008622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E4FB7" w:rsidRDefault="0086229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</w:t>
            </w:r>
          </w:p>
        </w:tc>
      </w:tr>
      <w:tr w:rsidR="000E4FB7" w:rsidTr="00D44125">
        <w:trPr>
          <w:trHeight w:val="78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0E4FB7" w:rsidRDefault="00862291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156778" cy="805630"/>
                  <wp:effectExtent l="0" t="0" r="5715" b="0"/>
                  <wp:docPr id="3" name="图片 3" descr="微信图片_2023090713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9071357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347" cy="82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0E4FB7" w:rsidRDefault="008622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  <w:tr w:rsidR="000E4FB7" w:rsidTr="00D44125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4FB7" w:rsidRDefault="00862291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0E4FB7" w:rsidRDefault="00862291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685800" cy="4114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440" cy="4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0E4FB7" w:rsidRDefault="008622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FB7" w:rsidRDefault="0086229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:rsidR="00D44125" w:rsidRPr="00D44125" w:rsidRDefault="00D44125" w:rsidP="00D44125">
      <w:pPr>
        <w:spacing w:line="100" w:lineRule="exact"/>
        <w:rPr>
          <w:rFonts w:ascii="Arial" w:eastAsia="黑体" w:hAnsi="Arial"/>
        </w:rPr>
      </w:pPr>
    </w:p>
    <w:p w:rsidR="000E4FB7" w:rsidRDefault="00862291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二、课程目标与毕业要求</w:t>
      </w:r>
    </w:p>
    <w:p w:rsidR="000E4FB7" w:rsidRDefault="00862291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0E4FB7">
        <w:trPr>
          <w:trHeight w:val="454"/>
          <w:jc w:val="center"/>
        </w:trPr>
        <w:tc>
          <w:tcPr>
            <w:tcW w:w="1206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E4FB7" w:rsidRDefault="00862291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0E4FB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0E4FB7" w:rsidRDefault="0086229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掌握德语语言基本语法知识与重点单词词组</w:t>
            </w:r>
          </w:p>
        </w:tc>
      </w:tr>
      <w:tr w:rsidR="000E4FB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0E4FB7" w:rsidRDefault="000E4FB7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了解德语国家的历史文化</w:t>
            </w:r>
          </w:p>
        </w:tc>
      </w:tr>
      <w:tr w:rsidR="000E4FB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0E4FB7" w:rsidRDefault="0086229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  <w:lang w:val="de-DE"/>
              </w:rPr>
              <w:t>具备语言基本功，如听、说、读、写等语言应用能力</w:t>
            </w:r>
          </w:p>
        </w:tc>
      </w:tr>
      <w:tr w:rsidR="000E4FB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0E4FB7" w:rsidRDefault="000E4FB7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能初步运用德语传播中国文化</w:t>
            </w:r>
          </w:p>
        </w:tc>
      </w:tr>
      <w:tr w:rsidR="000E4FB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0E4FB7" w:rsidRDefault="0086229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促进跨文化交流能力</w:t>
            </w:r>
          </w:p>
        </w:tc>
      </w:tr>
      <w:tr w:rsidR="000E4FB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0E4FB7" w:rsidRDefault="000E4FB7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提高学生的人文，科学素养</w:t>
            </w:r>
          </w:p>
        </w:tc>
      </w:tr>
    </w:tbl>
    <w:p w:rsidR="000E4FB7" w:rsidRDefault="00862291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E4FB7">
        <w:tc>
          <w:tcPr>
            <w:tcW w:w="8296" w:type="dxa"/>
          </w:tcPr>
          <w:p w:rsidR="000E4FB7" w:rsidRDefault="000E4FB7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E4FB7" w:rsidRDefault="00862291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LO2</w:t>
            </w:r>
            <w:r>
              <w:rPr>
                <w:rFonts w:cs="Times New Roman"/>
              </w:rPr>
              <w:t>专业能力：具有人文科学素养，具备</w:t>
            </w:r>
            <w:r>
              <w:rPr>
                <w:rFonts w:cs="Times New Roman" w:hint="eastAsia"/>
              </w:rPr>
              <w:t>全面的德语语言综合能力及专业细分方向的各项技能</w:t>
            </w:r>
            <w:r>
              <w:rPr>
                <w:rFonts w:cs="Times New Roman"/>
              </w:rPr>
              <w:t>。</w:t>
            </w:r>
          </w:p>
          <w:p w:rsidR="000E4FB7" w:rsidRDefault="00862291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②掌握德语语言基本理论与知识，具备扎实的语言基本功和听、说、读、写、译等语言应用能力。</w:t>
            </w:r>
          </w:p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</w:rPr>
              <w:t>④了解德国国情历史和社会概况，熟悉两国文化差异，能够与法国人进行深入交流。</w:t>
            </w:r>
          </w:p>
        </w:tc>
      </w:tr>
      <w:tr w:rsidR="000E4FB7">
        <w:tc>
          <w:tcPr>
            <w:tcW w:w="8296" w:type="dxa"/>
          </w:tcPr>
          <w:p w:rsidR="000E4FB7" w:rsidRDefault="00862291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LO3</w:t>
            </w:r>
            <w:r>
              <w:rPr>
                <w:rFonts w:cs="Times New Roman"/>
              </w:rPr>
              <w:t>表达沟通：理解他人的观点，尊重他人的价值观，能在不同场合用书面或口头形式进行有效沟通。</w:t>
            </w:r>
          </w:p>
          <w:p w:rsidR="000E4FB7" w:rsidRDefault="00862291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>
              <w:rPr>
                <w:rFonts w:cs="Times New Roman"/>
              </w:rPr>
              <w:t>倾听他人意见、尊重他人观点、分析他人需求。</w:t>
            </w:r>
          </w:p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</w:rPr>
              <w:t>②</w:t>
            </w:r>
            <w:r>
              <w:rPr>
                <w:rFonts w:cs="Times New Roman"/>
              </w:rPr>
              <w:t>应用书面或口头形式，阐释自己的观点，有效沟通。</w:t>
            </w:r>
          </w:p>
        </w:tc>
      </w:tr>
      <w:tr w:rsidR="000E4FB7">
        <w:tc>
          <w:tcPr>
            <w:tcW w:w="8296" w:type="dxa"/>
          </w:tcPr>
          <w:p w:rsidR="000E4FB7" w:rsidRDefault="00862291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LO8</w:t>
            </w:r>
            <w:r>
              <w:rPr>
                <w:rFonts w:cs="Times New Roman"/>
              </w:rPr>
              <w:t>国际视野：具有基本的外语表达沟通能力与跨文化理解能力，有国际竞争与合作的意识。</w:t>
            </w:r>
          </w:p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</w:rPr>
              <w:t>②</w:t>
            </w:r>
            <w:r>
              <w:rPr>
                <w:rFonts w:cs="Times New Roman"/>
              </w:rPr>
              <w:t>理解其他国家历史文化，有跨文化交流能力。</w:t>
            </w:r>
          </w:p>
        </w:tc>
      </w:tr>
    </w:tbl>
    <w:p w:rsidR="000E4FB7" w:rsidRPr="00D44125" w:rsidRDefault="00862291">
      <w:pPr>
        <w:pStyle w:val="DG2"/>
        <w:numPr>
          <w:ilvl w:val="0"/>
          <w:numId w:val="1"/>
        </w:numPr>
        <w:spacing w:beforeLines="50" w:before="163" w:after="163"/>
      </w:pPr>
      <w:r w:rsidRPr="00D44125">
        <w:rPr>
          <w:rFonts w:hint="eastAsia"/>
        </w:rPr>
        <w:t>毕业要求与课程目标的关系</w:t>
      </w: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0"/>
        <w:gridCol w:w="775"/>
        <w:gridCol w:w="775"/>
        <w:gridCol w:w="4650"/>
        <w:gridCol w:w="1316"/>
      </w:tblGrid>
      <w:tr w:rsidR="000E4FB7" w:rsidTr="00D44125">
        <w:trPr>
          <w:trHeight w:val="391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0E4FB7" w:rsidTr="00D44125">
        <w:trPr>
          <w:trHeight w:val="340"/>
          <w:jc w:val="center"/>
        </w:trPr>
        <w:tc>
          <w:tcPr>
            <w:tcW w:w="120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L</w:t>
            </w:r>
            <w:r>
              <w:t>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0E4FB7" w:rsidRDefault="00862291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掌握德语语言基本语法知识与重点单词词组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25%</w:t>
            </w:r>
          </w:p>
        </w:tc>
      </w:tr>
      <w:tr w:rsidR="000E4FB7" w:rsidTr="00D44125">
        <w:trPr>
          <w:trHeight w:val="340"/>
          <w:jc w:val="center"/>
        </w:trPr>
        <w:tc>
          <w:tcPr>
            <w:tcW w:w="12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Default="000E4FB7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0E4FB7" w:rsidRDefault="000E4FB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4FB7" w:rsidRDefault="000E4FB7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了解德语国家的历史文化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25%</w:t>
            </w:r>
          </w:p>
        </w:tc>
      </w:tr>
      <w:tr w:rsidR="000E4FB7" w:rsidTr="00D44125">
        <w:trPr>
          <w:trHeight w:val="340"/>
          <w:jc w:val="center"/>
        </w:trPr>
        <w:tc>
          <w:tcPr>
            <w:tcW w:w="12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Default="000E4FB7">
            <w:pPr>
              <w:pStyle w:val="DG0"/>
              <w:rPr>
                <w:b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0E4FB7" w:rsidRDefault="00862291">
            <w:pPr>
              <w:pStyle w:val="DG0"/>
              <w:rPr>
                <w:bCs/>
              </w:rPr>
            </w:pPr>
            <w:r>
              <w:rPr>
                <w:rFonts w:cs="Times New Roman" w:hint="eastAsia"/>
              </w:rPr>
              <w:t>④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  <w:lang w:val="de-DE"/>
              </w:rPr>
              <w:t>具备语言基本功，如听、说、读、写等语言应用能力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E4FB7" w:rsidTr="00D44125">
        <w:trPr>
          <w:trHeight w:val="340"/>
          <w:jc w:val="center"/>
        </w:trPr>
        <w:tc>
          <w:tcPr>
            <w:tcW w:w="120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L</w:t>
            </w:r>
            <w:r>
              <w:t>O3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0E4FB7" w:rsidRDefault="000E4FB7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  <w:p w:rsidR="000E4FB7" w:rsidRDefault="000E4FB7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促进跨文化交流能力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E4FB7" w:rsidTr="00D44125">
        <w:trPr>
          <w:trHeight w:val="340"/>
          <w:jc w:val="center"/>
        </w:trPr>
        <w:tc>
          <w:tcPr>
            <w:tcW w:w="12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Default="000E4FB7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0E4FB7" w:rsidRDefault="000E4FB7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4FB7" w:rsidRDefault="000E4FB7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提高学生的人文，科学素养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E4FB7" w:rsidTr="00D44125">
        <w:trPr>
          <w:trHeight w:val="340"/>
          <w:jc w:val="center"/>
        </w:trPr>
        <w:tc>
          <w:tcPr>
            <w:tcW w:w="12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Default="000E4FB7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0E4FB7" w:rsidRDefault="000E4FB7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4FB7" w:rsidRDefault="000E4FB7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:rsidR="000E4FB7" w:rsidRDefault="000E4FB7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0E4FB7" w:rsidRDefault="000E4FB7">
            <w:pPr>
              <w:pStyle w:val="DG0"/>
              <w:rPr>
                <w:rFonts w:ascii="宋体" w:hAnsi="宋体" w:hint="eastAsia"/>
                <w:bCs/>
              </w:rPr>
            </w:pPr>
          </w:p>
        </w:tc>
      </w:tr>
      <w:tr w:rsidR="000E4FB7" w:rsidTr="00D44125">
        <w:trPr>
          <w:trHeight w:val="340"/>
          <w:jc w:val="center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L</w:t>
            </w:r>
            <w:r>
              <w:t>O8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E4FB7" w:rsidRDefault="000E4FB7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L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能初步运用德语传播中国文化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:rsidR="000E4FB7" w:rsidRDefault="00862291">
      <w:pPr>
        <w:pStyle w:val="DG2"/>
        <w:spacing w:beforeLines="50" w:before="163" w:after="163"/>
      </w:pPr>
      <w:r>
        <w:rPr>
          <w:rFonts w:hint="eastAsia"/>
        </w:rPr>
        <w:t xml:space="preserve"> </w:t>
      </w:r>
    </w:p>
    <w:p w:rsidR="000E4FB7" w:rsidRDefault="00862291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0E4FB7" w:rsidRDefault="00862291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0E4FB7" w:rsidTr="00D44125">
        <w:tc>
          <w:tcPr>
            <w:tcW w:w="8632" w:type="dxa"/>
          </w:tcPr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情态动词的使用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语法：“dürfen””müssen””sollen”、支配第三格和第四格的介词。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课文：主题为德国住宅。</w:t>
            </w:r>
          </w:p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交际：允许和禁止。</w:t>
            </w:r>
          </w:p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框架结构的理解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语法：情态动词”können””wollen”、定冠词后的形容词变格、疑问词welch...、序数词。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课文：主题为购物与礼物。</w:t>
            </w:r>
          </w:p>
          <w:p w:rsidR="000E4FB7" w:rsidRDefault="00862291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交际：表达祝愿与祝贺。</w:t>
            </w:r>
          </w:p>
          <w:p w:rsidR="000E4FB7" w:rsidRDefault="00862291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助动词haben与sein的区别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语法：动词现在完成时、动词”sein” 和“haben”的过去时、第二格作定语。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课文：主题为作定语。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课文：主题为业余时间与假期。</w:t>
            </w:r>
          </w:p>
          <w:p w:rsidR="000E4FB7" w:rsidRDefault="00862291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交际：提问经历与报告经历。</w:t>
            </w:r>
          </w:p>
          <w:p w:rsidR="000E4FB7" w:rsidRDefault="00862291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  <w:r>
              <w:rPr>
                <w:rFonts w:ascii="仿宋" w:eastAsia="仿宋" w:hAnsi="仿宋" w:cs="仿宋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从句的语序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语法：反身代词与反身动词、”dass””ob”疑问词连接宾语从句。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课文：主题身体与健康。</w:t>
            </w:r>
          </w:p>
          <w:p w:rsidR="000E4FB7" w:rsidRDefault="00862291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交际：表达意见、赞成与反驳。</w:t>
            </w:r>
          </w:p>
          <w:p w:rsidR="000E4FB7" w:rsidRDefault="00862291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介词后加格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语法：介词über, durch, um, entlang, gegenöber的用法、情态动词复习。</w:t>
            </w:r>
          </w:p>
          <w:p w:rsidR="000E4FB7" w:rsidRDefault="00862291">
            <w:pPr>
              <w:pStyle w:val="DG0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课文：街上咨询。</w:t>
            </w:r>
          </w:p>
          <w:p w:rsidR="000E4FB7" w:rsidRDefault="00862291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交际：问路与回答。</w:t>
            </w:r>
          </w:p>
          <w:p w:rsidR="000E4FB7" w:rsidRDefault="000E4FB7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</w:tc>
      </w:tr>
    </w:tbl>
    <w:bookmarkEnd w:id="0"/>
    <w:bookmarkEnd w:id="1"/>
    <w:p w:rsidR="000E4FB7" w:rsidRDefault="00862291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0E4FB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0E4FB7" w:rsidRDefault="00862291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0E4FB7" w:rsidRDefault="000E4FB7">
            <w:pPr>
              <w:pStyle w:val="DG"/>
              <w:ind w:right="210"/>
              <w:jc w:val="left"/>
              <w:rPr>
                <w:szCs w:val="16"/>
              </w:rPr>
            </w:pPr>
          </w:p>
          <w:p w:rsidR="000E4FB7" w:rsidRDefault="00862291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听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说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读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写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单词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语法</w:t>
            </w:r>
          </w:p>
        </w:tc>
      </w:tr>
      <w:tr w:rsidR="000E4FB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0E4FB7" w:rsidRDefault="00862291">
            <w:pPr>
              <w:pStyle w:val="DG0"/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情态动词的使用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E4FB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0E4FB7" w:rsidRDefault="00862291">
            <w:pPr>
              <w:pStyle w:val="DG0"/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框架结构的理解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E4FB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0E4FB7" w:rsidRDefault="00862291">
            <w:pPr>
              <w:pStyle w:val="DG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助动词haben与sein的区别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E4FB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0E4FB7" w:rsidRDefault="00862291">
            <w:pPr>
              <w:pStyle w:val="DG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从句的语序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E4FB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0E4FB7" w:rsidRDefault="00862291">
            <w:pPr>
              <w:pStyle w:val="DG0"/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介词后加格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:rsidR="000E4FB7" w:rsidRDefault="00862291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410"/>
        <w:gridCol w:w="1977"/>
        <w:gridCol w:w="708"/>
        <w:gridCol w:w="653"/>
        <w:gridCol w:w="700"/>
      </w:tblGrid>
      <w:tr w:rsidR="000E4FB7" w:rsidTr="00D44125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FB7" w:rsidRDefault="00862291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0E4FB7" w:rsidTr="00D44125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0E4FB7" w:rsidRDefault="000E4FB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0E4FB7" w:rsidRDefault="000E4FB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977" w:type="dxa"/>
            <w:vMerge/>
          </w:tcPr>
          <w:p w:rsidR="000E4FB7" w:rsidRDefault="000E4FB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0E4FB7" w:rsidTr="00D4412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情态动词的使用</w:t>
            </w:r>
          </w:p>
        </w:tc>
        <w:tc>
          <w:tcPr>
            <w:tcW w:w="2410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语法部分：情态动词：</w:t>
            </w:r>
          </w:p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“dürfen””müssen””sollen”、支配第三格和第四格的介词。课文部分：主题为德国住宅。交际意向：允许和禁止。</w:t>
            </w:r>
          </w:p>
        </w:tc>
        <w:tc>
          <w:tcPr>
            <w:tcW w:w="1977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0E4FB7" w:rsidTr="00D4412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框架结构的理解</w:t>
            </w:r>
          </w:p>
        </w:tc>
        <w:tc>
          <w:tcPr>
            <w:tcW w:w="2410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语法部分：情态动词”können””wollen”、定冠词后的形容词变格、疑问词welch...、序数词。课文部分：主题为购物与礼物。交际意向：表达祝愿与祝贺。</w:t>
            </w:r>
          </w:p>
        </w:tc>
        <w:tc>
          <w:tcPr>
            <w:tcW w:w="1977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0E4FB7" w:rsidTr="00D4412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助动词haben与sein的区别</w:t>
            </w:r>
          </w:p>
        </w:tc>
        <w:tc>
          <w:tcPr>
            <w:tcW w:w="2410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语法部分：动词现在完成时、动词”sein” 和“haben”的过去时、第二格作定语。课文部分：主题为业余时间与假期。交际意向：提问经历与报告经历。</w:t>
            </w:r>
          </w:p>
        </w:tc>
        <w:tc>
          <w:tcPr>
            <w:tcW w:w="1977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0E4FB7" w:rsidTr="00D4412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从句的语序</w:t>
            </w:r>
          </w:p>
        </w:tc>
        <w:tc>
          <w:tcPr>
            <w:tcW w:w="2410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语法部分：反身代词与反身动词、”dass””ob”疑问词连接宾语从句。课文部分：主题身体与健康。交际意向：表达意见、赞成与反驳。</w:t>
            </w:r>
          </w:p>
        </w:tc>
        <w:tc>
          <w:tcPr>
            <w:tcW w:w="1977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0E4FB7" w:rsidTr="00D4412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介词后加格</w:t>
            </w:r>
          </w:p>
        </w:tc>
        <w:tc>
          <w:tcPr>
            <w:tcW w:w="2410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语法部分：介词über, durch, um, entlang, gegenöber的用法、情态动词复习。课文部分：街上咨询。交际意向：问路与回答。</w:t>
            </w:r>
          </w:p>
        </w:tc>
        <w:tc>
          <w:tcPr>
            <w:tcW w:w="1977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0E4FB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FB7" w:rsidRDefault="00862291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E4FB7" w:rsidRDefault="000E4FB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0E4FB7" w:rsidRDefault="000E4FB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FB7" w:rsidRDefault="000E4FB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="000E4FB7" w:rsidRDefault="00862291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lastRenderedPageBreak/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0E4FB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0E4FB7" w:rsidRDefault="00862291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在德语二外中融入课程思政，在介绍德国文化、德国地理等知识的同时，和中国传统文化进行类比，让学生感受中西方文化差异，以中国特色社会主义核心价值观为引领，融入跨文化交际的内容，培养学生开放包容的世界观。</w:t>
            </w:r>
          </w:p>
          <w:p w:rsidR="000E4FB7" w:rsidRDefault="000E4FB7">
            <w:pPr>
              <w:pStyle w:val="DG0"/>
              <w:jc w:val="left"/>
            </w:pPr>
          </w:p>
        </w:tc>
      </w:tr>
    </w:tbl>
    <w:p w:rsidR="000E4FB7" w:rsidRDefault="00862291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0E4FB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:rsidR="000E4FB7" w:rsidRDefault="00862291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E4FB7" w:rsidRDefault="00862291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E4FB7" w:rsidRDefault="00862291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E4FB7" w:rsidRDefault="00862291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FB7" w:rsidRDefault="00862291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E4FB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0E4FB7" w:rsidRDefault="000E4FB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0E4FB7" w:rsidRDefault="000E4FB7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0E4FB7" w:rsidRDefault="000E4FB7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E4FB7" w:rsidRDefault="00862291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听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说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读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写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单词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语法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0E4FB7" w:rsidRDefault="000E4FB7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0E4FB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55%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E4FB7" w:rsidRDefault="000E4FB7">
            <w:pPr>
              <w:pStyle w:val="DG0"/>
            </w:pPr>
          </w:p>
        </w:tc>
        <w:tc>
          <w:tcPr>
            <w:tcW w:w="612" w:type="dxa"/>
            <w:vAlign w:val="center"/>
          </w:tcPr>
          <w:p w:rsidR="000E4FB7" w:rsidRDefault="000E4FB7">
            <w:pPr>
              <w:pStyle w:val="DG0"/>
            </w:pP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E4FB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E4FB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E4FB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0E4FB7" w:rsidRDefault="0086229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0E4FB7" w:rsidRDefault="0086229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0E4FB7" w:rsidRDefault="00862291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0E4FB7">
        <w:tc>
          <w:tcPr>
            <w:tcW w:w="8296" w:type="dxa"/>
          </w:tcPr>
          <w:p w:rsidR="000E4FB7" w:rsidRDefault="00862291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</w:p>
          <w:p w:rsidR="000E4FB7" w:rsidRDefault="000E4FB7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0E4FB7" w:rsidRDefault="000E4FB7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0E4FB7" w:rsidRDefault="000E4FB7">
      <w:pPr>
        <w:pStyle w:val="DG1"/>
        <w:rPr>
          <w:rFonts w:ascii="黑体" w:hAnsi="宋体" w:hint="eastAsia"/>
          <w:sz w:val="18"/>
          <w:szCs w:val="16"/>
        </w:rPr>
      </w:pPr>
    </w:p>
    <w:sectPr w:rsidR="000E4FB7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610E" w:rsidRDefault="00C8610E">
      <w:pPr>
        <w:rPr>
          <w:rFonts w:hint="eastAsia"/>
        </w:rPr>
      </w:pPr>
      <w:r>
        <w:separator/>
      </w:r>
    </w:p>
  </w:endnote>
  <w:endnote w:type="continuationSeparator" w:id="0">
    <w:p w:rsidR="00C8610E" w:rsidRDefault="00C861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610E" w:rsidRDefault="00C8610E">
      <w:pPr>
        <w:rPr>
          <w:rFonts w:hint="eastAsia"/>
        </w:rPr>
      </w:pPr>
      <w:r>
        <w:separator/>
      </w:r>
    </w:p>
  </w:footnote>
  <w:footnote w:type="continuationSeparator" w:id="0">
    <w:p w:rsidR="00C8610E" w:rsidRDefault="00C8610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4FB7" w:rsidRDefault="00862291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E4FB7" w:rsidRDefault="0086229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:rsidR="000E4FB7" w:rsidRDefault="0086229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87E9A9"/>
    <w:multiLevelType w:val="singleLevel"/>
    <w:tmpl w:val="EA87E9A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7780825"/>
    <w:multiLevelType w:val="multilevel"/>
    <w:tmpl w:val="1778082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07756371">
    <w:abstractNumId w:val="0"/>
  </w:num>
  <w:num w:numId="2" w16cid:durableId="22688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15B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4FB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0546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2F7B31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5BA3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097E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21ED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2291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4821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5962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3C49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610E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60BE"/>
    <w:rsid w:val="00D343A8"/>
    <w:rsid w:val="00D37832"/>
    <w:rsid w:val="00D44125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4C70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9796A"/>
    <w:rsid w:val="00FA10CE"/>
    <w:rsid w:val="00FA222F"/>
    <w:rsid w:val="00FA2891"/>
    <w:rsid w:val="00FB693D"/>
    <w:rsid w:val="00FB7768"/>
    <w:rsid w:val="00FC49CC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1D335E3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8F75D77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D3683-4D9E-41B3-BDA5-40ADD0E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E75CFE8-AA14-45EB-828B-72B22504F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建品 赵</cp:lastModifiedBy>
  <cp:revision>18</cp:revision>
  <cp:lastPrinted>2023-11-21T00:52:00Z</cp:lastPrinted>
  <dcterms:created xsi:type="dcterms:W3CDTF">2023-11-21T02:39:00Z</dcterms:created>
  <dcterms:modified xsi:type="dcterms:W3CDTF">2024-10-14T13:08:00Z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231DBF02ED204FCF9B2A05712FC010FE_13</vt:lpwstr>
  </property>
</Properties>
</file>