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63C5">
      <w:pPr>
        <w:jc w:val="center"/>
        <w:rPr>
          <w:rFonts w:hint="eastAsia" w:ascii="黑体" w:hAnsi="黑体" w:eastAsia="黑体"/>
          <w:bCs/>
          <w:sz w:val="32"/>
          <w:szCs w:val="32"/>
          <w:lang w:eastAsia="zh-CN"/>
        </w:rPr>
      </w:pPr>
      <w:r>
        <w:rPr>
          <w:rFonts w:hint="eastAsia" w:ascii="黑体" w:hAnsi="黑体" w:eastAsia="黑体" w:cs="黑体"/>
          <w:bCs/>
          <w:sz w:val="32"/>
          <w:szCs w:val="32"/>
        </w:rPr>
        <w:t>《</w:t>
      </w:r>
      <w:r>
        <w:rPr>
          <w:rFonts w:hint="eastAsia" w:ascii="黑体" w:hAnsi="黑体" w:eastAsia="黑体" w:cs="黑体"/>
          <w:bCs/>
          <w:sz w:val="32"/>
          <w:szCs w:val="32"/>
          <w:lang w:val="en-US" w:eastAsia="zh-CN"/>
        </w:rPr>
        <w:t>德语高级阅读</w:t>
      </w:r>
      <w:r>
        <w:rPr>
          <w:rFonts w:hint="eastAsia" w:ascii="黑体" w:hAnsi="黑体" w:eastAsia="黑体" w:cs="黑体"/>
          <w:bCs/>
          <w:sz w:val="32"/>
          <w:szCs w:val="32"/>
        </w:rPr>
        <w:t>》</w:t>
      </w:r>
      <w:r>
        <w:rPr>
          <w:rFonts w:hint="eastAsia" w:ascii="黑体" w:hAnsi="黑体" w:eastAsia="黑体"/>
          <w:bCs/>
          <w:sz w:val="32"/>
          <w:szCs w:val="32"/>
        </w:rPr>
        <w:t>课程教学大纲</w:t>
      </w:r>
    </w:p>
    <w:p w14:paraId="0F4801DA">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961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D7B9B9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AC9C44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德语高级阅读</w:t>
            </w:r>
          </w:p>
        </w:tc>
      </w:tr>
      <w:tr w14:paraId="5B2F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86D092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CCD3B0A">
            <w:pPr>
              <w:widowControl w:val="0"/>
              <w:jc w:val="center"/>
              <w:rPr>
                <w:rFonts w:hint="default" w:eastAsia="宋体"/>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lang w:val="en-US" w:eastAsia="zh-CN"/>
              </w:rPr>
              <w:t>Advanced German Reading</w:t>
            </w:r>
          </w:p>
        </w:tc>
      </w:tr>
      <w:tr w14:paraId="04BB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DEEE2A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6249DEC">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auto"/>
                <w:sz w:val="21"/>
                <w:szCs w:val="21"/>
                <w:lang w:val="en-US" w:eastAsia="zh-CN"/>
              </w:rPr>
              <w:t>2020</w:t>
            </w:r>
            <w:r>
              <w:rPr>
                <w:rFonts w:hint="eastAsia" w:ascii="Times New Roman" w:hAnsi="Times New Roman" w:eastAsia="黑体" w:cs="Times New Roman"/>
                <w:color w:val="auto"/>
                <w:sz w:val="21"/>
                <w:szCs w:val="21"/>
                <w:lang w:val="en-US" w:eastAsia="zh-CN"/>
              </w:rPr>
              <w:t>377</w:t>
            </w:r>
          </w:p>
        </w:tc>
        <w:tc>
          <w:tcPr>
            <w:tcW w:w="2126" w:type="dxa"/>
            <w:gridSpan w:val="2"/>
            <w:vAlign w:val="center"/>
          </w:tcPr>
          <w:p w14:paraId="52B7CA9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4A900E1">
            <w:pPr>
              <w:widowControl w:val="0"/>
              <w:jc w:val="center"/>
              <w:rPr>
                <w:rFonts w:hint="default" w:eastAsia="宋体"/>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r>
      <w:tr w14:paraId="2E5C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D0B06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925C3EE">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6F689C2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633717A">
            <w:pPr>
              <w:widowControl w:val="0"/>
              <w:jc w:val="center"/>
              <w:rPr>
                <w:rFonts w:hint="default" w:eastAsia="宋体"/>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w:t>
            </w:r>
          </w:p>
        </w:tc>
        <w:tc>
          <w:tcPr>
            <w:tcW w:w="1413" w:type="dxa"/>
            <w:gridSpan w:val="2"/>
            <w:vAlign w:val="center"/>
          </w:tcPr>
          <w:p w14:paraId="0D6F0A4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A920E30">
            <w:pPr>
              <w:widowControl w:val="0"/>
              <w:jc w:val="center"/>
              <w:rPr>
                <w:rFonts w:hint="default" w:eastAsia="宋体"/>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w:t>
            </w:r>
          </w:p>
        </w:tc>
      </w:tr>
      <w:tr w14:paraId="1E8E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01E9F9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E7A27EB">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外国语学院</w:t>
            </w:r>
          </w:p>
        </w:tc>
        <w:tc>
          <w:tcPr>
            <w:tcW w:w="2126" w:type="dxa"/>
            <w:gridSpan w:val="2"/>
            <w:vAlign w:val="center"/>
          </w:tcPr>
          <w:p w14:paraId="576FE41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14B47F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德语专业 大学二年级</w:t>
            </w:r>
          </w:p>
        </w:tc>
      </w:tr>
      <w:tr w14:paraId="785A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2563E9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0F44BCA">
            <w:pPr>
              <w:widowControl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学科基础课</w:t>
            </w:r>
          </w:p>
          <w:p w14:paraId="33D12A5D">
            <w:pPr>
              <w:widowControl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专业基础选修</w:t>
            </w:r>
          </w:p>
        </w:tc>
        <w:tc>
          <w:tcPr>
            <w:tcW w:w="2126" w:type="dxa"/>
            <w:gridSpan w:val="2"/>
            <w:vAlign w:val="center"/>
          </w:tcPr>
          <w:p w14:paraId="09A50B4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4DC8EB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63E5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4AC3FC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5674067">
            <w:pPr>
              <w:keepNext w:val="0"/>
              <w:keepLines w:val="0"/>
              <w:widowControl/>
              <w:suppressLineNumbers w:val="0"/>
              <w:jc w:val="left"/>
              <w:rPr>
                <w:rFonts w:ascii="Times New Roman" w:hAnsi="Times New Roman"/>
                <w:color w:val="000000" w:themeColor="text1"/>
                <w:sz w:val="21"/>
                <w:szCs w:val="21"/>
                <w14:textFill>
                  <w14:solidFill>
                    <w14:schemeClr w14:val="tx1"/>
                  </w14:solidFill>
                </w14:textFill>
              </w:rPr>
            </w:pP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val="en-US" w:eastAsia="zh-CN" w:bidi="ar"/>
              </w:rPr>
              <w:t>全国高等学校德语专业四级考试真题集（新题型）</w:t>
            </w:r>
            <w:r>
              <w:rPr>
                <w:rFonts w:hint="eastAsia" w:ascii="宋体" w:hAnsi="宋体" w:eastAsia="宋体" w:cs="宋体"/>
                <w:color w:val="000000"/>
                <w:sz w:val="21"/>
                <w:szCs w:val="21"/>
              </w:rPr>
              <w:t>》</w:t>
            </w:r>
            <w:r>
              <w:rPr>
                <w:rFonts w:hint="eastAsia" w:cs="宋体"/>
                <w:color w:val="000000"/>
                <w:spacing w:val="0"/>
                <w:sz w:val="21"/>
                <w:szCs w:val="21"/>
                <w:lang w:eastAsia="zh-CN"/>
              </w:rPr>
              <w:t>，</w:t>
            </w:r>
            <w:r>
              <w:rPr>
                <w:rFonts w:hint="eastAsia" w:ascii="宋体" w:hAnsi="宋体" w:eastAsia="宋体" w:cs="宋体"/>
                <w:color w:val="000000"/>
                <w:kern w:val="0"/>
                <w:sz w:val="21"/>
                <w:szCs w:val="21"/>
                <w:lang w:val="en-US" w:eastAsia="zh-CN" w:bidi="ar"/>
              </w:rPr>
              <w:t>孔德明</w:t>
            </w:r>
            <w:r>
              <w:rPr>
                <w:rFonts w:hint="eastAsia" w:ascii="宋体" w:hAnsi="宋体" w:eastAsia="宋体" w:cs="宋体"/>
                <w:color w:val="000000"/>
                <w:spacing w:val="0"/>
                <w:sz w:val="21"/>
                <w:szCs w:val="21"/>
              </w:rPr>
              <w:t>主编</w:t>
            </w:r>
            <w:r>
              <w:rPr>
                <w:rFonts w:hint="eastAsia" w:ascii="宋体" w:hAnsi="宋体"/>
                <w:color w:val="000000"/>
                <w:sz w:val="21"/>
                <w:szCs w:val="21"/>
              </w:rPr>
              <w:t>，</w:t>
            </w:r>
            <w:r>
              <w:rPr>
                <w:rFonts w:hint="default" w:ascii="Times New Roman" w:hAnsi="Times New Roman" w:cs="Times New Roman"/>
                <w:color w:val="0000FF"/>
                <w:sz w:val="21"/>
                <w:szCs w:val="21"/>
                <w:lang w:val="en-US" w:eastAsia="zh-CN"/>
              </w:rPr>
              <w:t>ISBN</w:t>
            </w:r>
            <w:r>
              <w:rPr>
                <w:rFonts w:hint="default" w:ascii="Times New Roman" w:hAnsi="Times New Roman" w:cs="Times New Roman"/>
                <w:color w:val="0000FF"/>
                <w:sz w:val="21"/>
                <w:szCs w:val="21"/>
                <w:lang w:val="de-DE" w:eastAsia="zh-CN"/>
              </w:rPr>
              <w:t xml:space="preserve"> 7-5600-4434-4</w:t>
            </w:r>
            <w:r>
              <w:rPr>
                <w:rFonts w:hint="eastAsia" w:ascii="Times New Roman" w:hAnsi="Times New Roman" w:cs="Times New Roman"/>
                <w:color w:val="000000"/>
                <w:sz w:val="21"/>
                <w:szCs w:val="21"/>
                <w:lang w:val="de-DE" w:eastAsia="zh-CN"/>
              </w:rPr>
              <w:t>，</w:t>
            </w:r>
            <w:r>
              <w:rPr>
                <w:rFonts w:hint="eastAsia" w:ascii="宋体" w:hAnsi="宋体"/>
                <w:color w:val="000000"/>
                <w:sz w:val="21"/>
                <w:szCs w:val="21"/>
              </w:rPr>
              <w:t>外语教学与研究出版社，</w:t>
            </w:r>
            <w:r>
              <w:rPr>
                <w:rFonts w:ascii="宋体" w:hAnsi="宋体"/>
                <w:color w:val="1F497D" w:themeColor="text2"/>
                <w:sz w:val="21"/>
                <w:szCs w:val="21"/>
                <w14:textFill>
                  <w14:solidFill>
                    <w14:schemeClr w14:val="tx2"/>
                  </w14:solidFill>
                </w14:textFill>
              </w:rPr>
              <w:t>20</w:t>
            </w:r>
            <w:r>
              <w:rPr>
                <w:rFonts w:hint="eastAsia"/>
                <w:color w:val="1F497D" w:themeColor="text2"/>
                <w:sz w:val="21"/>
                <w:szCs w:val="21"/>
                <w:lang w:val="en-US" w:eastAsia="zh-CN"/>
                <w14:textFill>
                  <w14:solidFill>
                    <w14:schemeClr w14:val="tx2"/>
                  </w14:solidFill>
                </w14:textFill>
              </w:rPr>
              <w:t>1</w:t>
            </w:r>
            <w:r>
              <w:rPr>
                <w:rFonts w:ascii="宋体" w:hAnsi="宋体"/>
                <w:color w:val="1F497D" w:themeColor="text2"/>
                <w:sz w:val="21"/>
                <w:szCs w:val="21"/>
                <w14:textFill>
                  <w14:solidFill>
                    <w14:schemeClr w14:val="tx2"/>
                  </w14:solidFill>
                </w14:textFill>
              </w:rPr>
              <w:t>4</w:t>
            </w:r>
          </w:p>
        </w:tc>
        <w:tc>
          <w:tcPr>
            <w:tcW w:w="1413" w:type="dxa"/>
            <w:gridSpan w:val="2"/>
            <w:vAlign w:val="center"/>
          </w:tcPr>
          <w:p w14:paraId="5D859A7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DE569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5EF7DFA">
            <w:pPr>
              <w:widowControl w:val="0"/>
              <w:ind w:left="120" w:leftChars="50"/>
              <w:jc w:val="left"/>
              <w:rPr>
                <w:rFonts w:ascii="Times New Roman" w:hAnsi="Times New Roman"/>
                <w:color w:val="000000" w:themeColor="text1"/>
                <w:sz w:val="21"/>
                <w:szCs w:val="21"/>
                <w14:textFill>
                  <w14:solidFill>
                    <w14:schemeClr w14:val="tx1"/>
                  </w14:solidFill>
                </w14:textFill>
              </w:rPr>
            </w:pPr>
          </w:p>
        </w:tc>
      </w:tr>
      <w:tr w14:paraId="07BA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73A50A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35EC95E">
            <w:pPr>
              <w:keepNext w:val="0"/>
              <w:keepLines w:val="0"/>
              <w:widowControl/>
              <w:suppressLineNumbers w:val="0"/>
              <w:jc w:val="center"/>
              <w:rPr>
                <w:rFonts w:hint="default" w:eastAsia="宋体"/>
                <w:lang w:val="en-US" w:eastAsia="zh-CN"/>
              </w:rPr>
            </w:pPr>
            <w:r>
              <w:rPr>
                <w:rFonts w:hint="eastAsia" w:ascii="宋体" w:hAnsi="宋体" w:eastAsia="宋体" w:cs="宋体"/>
                <w:color w:val="auto"/>
                <w:kern w:val="0"/>
                <w:sz w:val="21"/>
                <w:szCs w:val="21"/>
                <w:lang w:val="en-US" w:eastAsia="zh-CN" w:bidi="ar"/>
              </w:rPr>
              <w:t>德语分析阅读</w:t>
            </w:r>
            <w:r>
              <w:rPr>
                <w:rFonts w:hint="eastAsia" w:ascii="宋体" w:hAnsi="宋体" w:eastAsia="宋体" w:cs="宋体"/>
                <w:color w:val="auto"/>
                <w:kern w:val="0"/>
                <w:sz w:val="20"/>
                <w:szCs w:val="20"/>
                <w:lang w:val="en-US" w:eastAsia="zh-CN" w:bidi="ar"/>
              </w:rPr>
              <w:t>，</w:t>
            </w:r>
            <w:r>
              <w:rPr>
                <w:rFonts w:hint="default" w:ascii="Times New Roman" w:hAnsi="Times New Roman" w:eastAsia="宋体" w:cs="Times New Roman"/>
                <w:color w:val="auto"/>
                <w:kern w:val="0"/>
                <w:sz w:val="21"/>
                <w:szCs w:val="21"/>
                <w:lang w:val="en-US" w:eastAsia="zh-CN" w:bidi="ar"/>
              </w:rPr>
              <w:t>2020248</w:t>
            </w: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w:t>
            </w:r>
          </w:p>
        </w:tc>
      </w:tr>
      <w:tr w14:paraId="3FA6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5B95C86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B18971A">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德语阅读是对基础德语课程的补充和提升，是高等学校德语专业基础阶段学生的必修课程。德语专业要求学生在低年级阶段掌握基本的阅读技巧，如快读、跳读等，在规定的时间内阅读有一定长度要求的德语文章。该课程以德语专业四级考试为目标导向，根据德语专四的阅读题型设置，进行有效的考前准备。课程以调动学生阅读积极性为主，教师讲解为辅。目的在于培养学生掌握各种阅读方法，从而提高学生的阅读速度，逐步扩大学生的词汇量，吸收语言和文化背景知识，使学生能顺利阅读并正确理解一般题材及语言难度中等的文章。除此之外，阅读材料选取的是各个实用领域的文章，培养学生分析问题，解决问题的能力，还提高学生的人文，科学素养，培养健康向上的人生观。</w:t>
            </w:r>
          </w:p>
          <w:p w14:paraId="772C982A">
            <w:pPr>
              <w:widowControl w:val="0"/>
              <w:spacing w:line="240" w:lineRule="auto"/>
              <w:ind w:firstLine="420" w:firstLineChars="200"/>
              <w:jc w:val="both"/>
              <w:rPr>
                <w:rFonts w:hint="eastAsia" w:eastAsia="宋体"/>
                <w:lang w:eastAsia="zh-CN"/>
              </w:rPr>
            </w:pPr>
            <w:r>
              <w:rPr>
                <w:rFonts w:hint="eastAsia" w:ascii="宋体" w:hAnsi="宋体" w:eastAsia="宋体" w:cs="宋体"/>
                <w:i w:val="0"/>
                <w:iCs w:val="0"/>
                <w:caps w:val="0"/>
                <w:color w:val="auto"/>
                <w:spacing w:val="0"/>
                <w:sz w:val="21"/>
                <w:szCs w:val="21"/>
                <w:lang w:val="en-US" w:eastAsia="zh-CN"/>
              </w:rPr>
              <w:t>在教学中，培养学生语言文化素养，使其有正确的语言道德和文化素质。引导学生形成国际化视野和多元化意识，尊重不同国家和地区的文化差异，培养跨文化交际的能力和意识。培养学生的爱国主义情感和全球化视野，引导学生树立正确的国家观和民族观。</w:t>
            </w:r>
          </w:p>
        </w:tc>
      </w:tr>
      <w:tr w14:paraId="09FD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010591B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167C462">
            <w:pPr>
              <w:pStyle w:val="14"/>
              <w:widowControl w:val="0"/>
              <w:jc w:val="center"/>
              <w:rPr>
                <w:rFonts w:hint="eastAsia"/>
                <w:color w:val="000000"/>
                <w:sz w:val="21"/>
                <w:szCs w:val="21"/>
              </w:rPr>
            </w:pPr>
          </w:p>
          <w:p w14:paraId="0D1B10ED">
            <w:pPr>
              <w:pStyle w:val="14"/>
              <w:widowControl w:val="0"/>
              <w:jc w:val="center"/>
              <w:rPr>
                <w:rFonts w:hint="eastAsia"/>
                <w:color w:val="000000"/>
                <w:sz w:val="21"/>
                <w:szCs w:val="21"/>
              </w:rPr>
            </w:pPr>
          </w:p>
          <w:p w14:paraId="5E91154B">
            <w:pPr>
              <w:keepNext w:val="0"/>
              <w:keepLines w:val="0"/>
              <w:widowControl/>
              <w:suppressLineNumbers w:val="0"/>
              <w:jc w:val="center"/>
            </w:pPr>
            <w:r>
              <w:rPr>
                <w:rFonts w:hint="eastAsia" w:ascii="宋体" w:hAnsi="宋体" w:eastAsia="宋体" w:cs="宋体"/>
                <w:color w:val="auto"/>
                <w:kern w:val="0"/>
                <w:sz w:val="21"/>
                <w:szCs w:val="21"/>
                <w:lang w:val="en-US" w:eastAsia="zh-CN" w:bidi="ar"/>
              </w:rPr>
              <w:t>本课程适用于德语专业二年级学生。建议学生先修德语分析阅读</w:t>
            </w:r>
            <w:r>
              <w:rPr>
                <w:rFonts w:hint="eastAsia" w:cs="宋体"/>
                <w:color w:val="auto"/>
                <w:kern w:val="0"/>
                <w:sz w:val="21"/>
                <w:szCs w:val="21"/>
                <w:lang w:val="en-US" w:eastAsia="zh-CN" w:bidi="ar"/>
              </w:rPr>
              <w:t>。</w:t>
            </w:r>
          </w:p>
        </w:tc>
      </w:tr>
      <w:tr w14:paraId="241C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85C4A2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67737E0">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548640" cy="271780"/>
                  <wp:effectExtent l="0" t="0" r="381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8640" cy="271780"/>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159B925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D3BDB9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2024.2</w:t>
            </w:r>
          </w:p>
        </w:tc>
      </w:tr>
      <w:tr w14:paraId="54A7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59726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876DE15">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502920" cy="360045"/>
                  <wp:effectExtent l="0" t="0" r="1143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02920" cy="360045"/>
                          </a:xfrm>
                          <a:prstGeom prst="rect">
                            <a:avLst/>
                          </a:prstGeom>
                          <a:noFill/>
                          <a:ln>
                            <a:noFill/>
                          </a:ln>
                        </pic:spPr>
                      </pic:pic>
                    </a:graphicData>
                  </a:graphic>
                </wp:inline>
              </w:drawing>
            </w:r>
            <w:r>
              <w:rPr>
                <w:rFonts w:hint="eastAsia"/>
                <w:sz w:val="21"/>
                <w:szCs w:val="21"/>
              </w:rPr>
              <w:t>（签名）</w:t>
            </w:r>
          </w:p>
        </w:tc>
        <w:tc>
          <w:tcPr>
            <w:tcW w:w="1425" w:type="dxa"/>
            <w:gridSpan w:val="2"/>
            <w:vAlign w:val="center"/>
          </w:tcPr>
          <w:p w14:paraId="49BEF6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8D11D7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w:t>
            </w:r>
          </w:p>
        </w:tc>
      </w:tr>
      <w:tr w14:paraId="4AE6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031A02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E683C85">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741680" cy="479425"/>
                  <wp:effectExtent l="0" t="0" r="762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741680" cy="47942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196BD0E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5CF98DA">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tbl>
    <w:p w14:paraId="0A0809B1">
      <w:pPr>
        <w:spacing w:line="100" w:lineRule="exact"/>
        <w:rPr>
          <w:rFonts w:ascii="Arial" w:hAnsi="Arial" w:eastAsia="黑体"/>
        </w:rPr>
      </w:pPr>
      <w:r>
        <w:br w:type="page"/>
      </w:r>
      <w:bookmarkStart w:id="6" w:name="_GoBack"/>
      <w:bookmarkEnd w:id="6"/>
    </w:p>
    <w:p w14:paraId="601E2479">
      <w:pPr>
        <w:pStyle w:val="16"/>
        <w:spacing w:before="326" w:beforeLines="100" w:line="360" w:lineRule="auto"/>
        <w:rPr>
          <w:rFonts w:ascii="黑体" w:hAnsi="宋体"/>
        </w:rPr>
      </w:pPr>
      <w:r>
        <w:rPr>
          <w:rFonts w:hint="eastAsia" w:ascii="黑体" w:hAnsi="宋体"/>
        </w:rPr>
        <w:t>二、课程目标与毕业要求</w:t>
      </w:r>
    </w:p>
    <w:p w14:paraId="702DA8AA">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130A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5746B0B9">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B8F386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015147E">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30C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E94AEED">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5FFCEB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353B9E5">
            <w:pPr>
              <w:keepNext w:val="0"/>
              <w:keepLines w:val="0"/>
              <w:widowControl/>
              <w:suppressLineNumbers w:val="0"/>
              <w:jc w:val="left"/>
              <w:rPr>
                <w:rFonts w:ascii="宋体" w:hAnsi="宋体"/>
                <w:bCs/>
              </w:rPr>
            </w:pPr>
            <w:r>
              <w:rPr>
                <w:rFonts w:hint="eastAsia" w:ascii="宋体" w:hAnsi="宋体" w:eastAsia="宋体" w:cs="宋体"/>
                <w:color w:val="000000"/>
                <w:kern w:val="0"/>
                <w:sz w:val="21"/>
                <w:szCs w:val="21"/>
                <w:lang w:val="en-US" w:eastAsia="zh-CN" w:bidi="ar"/>
              </w:rPr>
              <w:t>掌握阅读的基本方法，知道阅读中常见的问题类型，掌握篇章内部的衔接方式。</w:t>
            </w:r>
          </w:p>
        </w:tc>
      </w:tr>
      <w:tr w14:paraId="70C75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1DC54CF">
            <w:pPr>
              <w:pStyle w:val="14"/>
              <w:rPr>
                <w:bCs/>
              </w:rPr>
            </w:pPr>
          </w:p>
        </w:tc>
        <w:tc>
          <w:tcPr>
            <w:tcW w:w="764" w:type="dxa"/>
            <w:shd w:val="clear" w:color="auto" w:fill="auto"/>
            <w:vAlign w:val="center"/>
          </w:tcPr>
          <w:p w14:paraId="51165F7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FD8D18B">
            <w:pPr>
              <w:keepNext w:val="0"/>
              <w:keepLines w:val="0"/>
              <w:widowControl/>
              <w:suppressLineNumbers w:val="0"/>
              <w:jc w:val="left"/>
              <w:rPr>
                <w:rFonts w:hint="eastAsia" w:ascii="宋体" w:hAnsi="宋体" w:eastAsia="宋体"/>
                <w:bCs/>
                <w:lang w:eastAsia="zh-CN"/>
              </w:rPr>
            </w:pPr>
            <w:r>
              <w:rPr>
                <w:rFonts w:hint="eastAsia" w:ascii="宋体" w:hAnsi="宋体" w:eastAsia="宋体" w:cs="宋体"/>
                <w:color w:val="000000"/>
                <w:kern w:val="0"/>
                <w:sz w:val="21"/>
                <w:szCs w:val="21"/>
                <w:lang w:val="en-US" w:eastAsia="zh-CN" w:bidi="ar"/>
              </w:rPr>
              <w:t>具备语言基本功，掌握提高阅读的方法。</w:t>
            </w:r>
            <w:r>
              <w:rPr>
                <w:rFonts w:hint="eastAsia" w:ascii="宋体" w:hAnsi="宋体" w:eastAsia="宋体" w:cs="宋体"/>
                <w:color w:val="auto"/>
                <w:kern w:val="0"/>
                <w:sz w:val="21"/>
                <w:szCs w:val="21"/>
              </w:rPr>
              <w:t>改善不良的阅读习惯，扩大词汇量</w:t>
            </w:r>
            <w:r>
              <w:rPr>
                <w:rFonts w:hint="eastAsia"/>
                <w:color w:val="auto"/>
                <w:kern w:val="0"/>
                <w:sz w:val="21"/>
                <w:szCs w:val="21"/>
                <w:lang w:eastAsia="zh-CN"/>
              </w:rPr>
              <w:t>。</w:t>
            </w:r>
          </w:p>
        </w:tc>
      </w:tr>
      <w:tr w14:paraId="42C7E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16FD51F">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05D5486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515E2245">
            <w:pPr>
              <w:keepNext w:val="0"/>
              <w:keepLines w:val="0"/>
              <w:widowControl/>
              <w:suppressLineNumbers w:val="0"/>
              <w:jc w:val="left"/>
              <w:rPr>
                <w:rFonts w:ascii="宋体" w:hAnsi="宋体"/>
                <w:bCs/>
              </w:rPr>
            </w:pPr>
            <w:r>
              <w:rPr>
                <w:rFonts w:hint="eastAsia" w:ascii="宋体" w:hAnsi="宋体" w:eastAsia="宋体" w:cs="宋体"/>
                <w:color w:val="000000"/>
                <w:kern w:val="0"/>
                <w:sz w:val="20"/>
                <w:szCs w:val="20"/>
                <w:lang w:val="en-US" w:eastAsia="zh-CN" w:bidi="ar"/>
              </w:rPr>
              <w:t>掌握不同主题中的背景知识，培养学生自主阅读的兴趣和积极性，同时扩大词汇量。</w:t>
            </w:r>
          </w:p>
        </w:tc>
      </w:tr>
      <w:tr w14:paraId="1D584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407BB48">
            <w:pPr>
              <w:pStyle w:val="14"/>
              <w:rPr>
                <w:rFonts w:ascii="宋体" w:hAnsi="宋体"/>
              </w:rPr>
            </w:pPr>
          </w:p>
        </w:tc>
        <w:tc>
          <w:tcPr>
            <w:tcW w:w="764" w:type="dxa"/>
            <w:shd w:val="clear" w:color="auto" w:fill="auto"/>
            <w:vAlign w:val="center"/>
          </w:tcPr>
          <w:p w14:paraId="21681CD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6C49A515">
            <w:pPr>
              <w:pStyle w:val="14"/>
              <w:jc w:val="left"/>
              <w:rPr>
                <w:rFonts w:ascii="宋体" w:hAnsi="宋体"/>
                <w:bCs/>
              </w:rPr>
            </w:pPr>
            <w:r>
              <w:rPr>
                <w:rFonts w:hint="default" w:ascii="Times New Roman" w:hAnsi="Times New Roman"/>
                <w:sz w:val="21"/>
                <w:szCs w:val="21"/>
              </w:rPr>
              <w:t>提高学生的人文，科学素养，培养健康向上的人生观。</w:t>
            </w:r>
          </w:p>
        </w:tc>
      </w:tr>
      <w:tr w14:paraId="36051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57E48B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36D843F">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07A24ED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C110FD0">
            <w:pPr>
              <w:pStyle w:val="14"/>
              <w:spacing w:line="240" w:lineRule="auto"/>
              <w:jc w:val="left"/>
              <w:rPr>
                <w:rFonts w:ascii="宋体" w:hAnsi="宋体"/>
                <w:bCs/>
              </w:rPr>
            </w:pPr>
            <w:r>
              <w:rPr>
                <w:rFonts w:hint="eastAsia" w:ascii="宋体" w:hAnsi="宋体" w:eastAsia="宋体" w:cs="宋体"/>
                <w:i w:val="0"/>
                <w:iCs w:val="0"/>
                <w:caps w:val="0"/>
                <w:color w:val="auto"/>
                <w:spacing w:val="0"/>
                <w:sz w:val="21"/>
                <w:szCs w:val="21"/>
                <w:lang w:val="en-US" w:eastAsia="zh-CN"/>
              </w:rPr>
              <w:t>培养学生语言文化素养，使其有正确的语言道德和文化素质。引导学生形成国际化视野和多元化意识，尊重不同国家和地区的文化差异，培养跨文化交际的能力和意识。</w:t>
            </w:r>
          </w:p>
        </w:tc>
      </w:tr>
      <w:tr w14:paraId="6EFFD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203BADC">
            <w:pPr>
              <w:pStyle w:val="14"/>
              <w:rPr>
                <w:rFonts w:ascii="宋体" w:hAnsi="宋体"/>
              </w:rPr>
            </w:pPr>
          </w:p>
        </w:tc>
        <w:tc>
          <w:tcPr>
            <w:tcW w:w="764" w:type="dxa"/>
            <w:shd w:val="clear" w:color="auto" w:fill="auto"/>
            <w:vAlign w:val="center"/>
          </w:tcPr>
          <w:p w14:paraId="22E324A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0D7C0935">
            <w:pPr>
              <w:pStyle w:val="14"/>
              <w:jc w:val="left"/>
              <w:rPr>
                <w:rFonts w:ascii="宋体" w:hAnsi="宋体"/>
                <w:bCs/>
              </w:rPr>
            </w:pPr>
            <w:r>
              <w:rPr>
                <w:rFonts w:hint="eastAsia" w:ascii="宋体" w:hAnsi="宋体" w:eastAsia="宋体" w:cs="宋体"/>
                <w:i w:val="0"/>
                <w:iCs w:val="0"/>
                <w:caps w:val="0"/>
                <w:color w:val="auto"/>
                <w:spacing w:val="0"/>
                <w:sz w:val="21"/>
                <w:szCs w:val="21"/>
                <w:lang w:val="en-US" w:eastAsia="zh-CN"/>
              </w:rPr>
              <w:t>培养学生的爱国主义情感和全球化视野，引导学生树立正确的国家观和民族观。</w:t>
            </w:r>
          </w:p>
        </w:tc>
      </w:tr>
    </w:tbl>
    <w:p w14:paraId="17FDF603">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177457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84740C2">
            <w:pPr>
              <w:pStyle w:val="14"/>
              <w:widowControl w:val="0"/>
              <w:spacing w:line="240" w:lineRule="auto"/>
              <w:jc w:val="both"/>
              <w:rPr>
                <w:rFonts w:hint="eastAsia" w:ascii="宋体" w:hAnsi="宋体"/>
                <w:bCs/>
              </w:rPr>
            </w:pPr>
            <w:r>
              <w:rPr>
                <w:rFonts w:hint="default" w:ascii="Times New Roman" w:hAnsi="Times New Roman" w:cs="Times New Roman"/>
                <w:color w:val="000000"/>
                <w:kern w:val="0"/>
                <w:szCs w:val="21"/>
              </w:rPr>
              <w:t>LO1</w:t>
            </w:r>
            <w:r>
              <w:rPr>
                <w:rFonts w:hint="eastAsia" w:ascii="宋体" w:hAnsi="宋体" w:cs="宋体"/>
                <w:color w:val="000000"/>
                <w:kern w:val="0"/>
                <w:szCs w:val="21"/>
              </w:rPr>
              <w:t>品德修养</w:t>
            </w:r>
            <w:r>
              <w:rPr>
                <w:rFonts w:hint="eastAsia" w:ascii="宋体" w:hAnsi="宋体" w:cs="宋体"/>
                <w:color w:val="000000"/>
                <w:kern w:val="0"/>
                <w:szCs w:val="21"/>
                <w:lang w:eastAsia="zh-CN"/>
              </w:rPr>
              <w:t>：</w:t>
            </w:r>
            <w:r>
              <w:rPr>
                <w:rFonts w:ascii="Cambria Math" w:hAnsi="Cambria Math" w:cs="Cambria Math"/>
                <w:bCs/>
              </w:rPr>
              <w:t>①</w:t>
            </w:r>
            <w:r>
              <w:rPr>
                <w:rFonts w:hint="eastAsia" w:ascii="宋体" w:hAnsi="宋体" w:cs="宋体"/>
                <w:color w:val="000000"/>
                <w:kern w:val="0"/>
                <w:szCs w:val="21"/>
              </w:rPr>
              <w:t>爱党爱国，坚决拥护党的领导，热爱祖国的大好河山、悠久历史、灿烂文化，自觉维护民族利益和国家尊严。</w:t>
            </w:r>
            <w:r>
              <w:rPr>
                <w:rFonts w:ascii="Cambria Math" w:hAnsi="Cambria Math" w:cs="Cambria Math"/>
                <w:bCs/>
              </w:rPr>
              <w:t>④</w:t>
            </w:r>
            <w:r>
              <w:rPr>
                <w:rFonts w:hint="eastAsia" w:ascii="宋体" w:hAnsi="宋体" w:cs="宋体"/>
                <w:color w:val="000000"/>
                <w:kern w:val="0"/>
                <w:szCs w:val="21"/>
              </w:rPr>
              <w:t>爱岗敬业，热爱所学专业，勤学多练，锤炼技能。熟悉本专业相关的法律法规，在实习实践中自觉遵守职业规范，具备职业道德操守。</w:t>
            </w:r>
          </w:p>
        </w:tc>
      </w:tr>
      <w:tr w14:paraId="1B88380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327CA56">
            <w:pPr>
              <w:widowControl/>
              <w:spacing w:line="240" w:lineRule="auto"/>
              <w:jc w:val="both"/>
              <w:rPr>
                <w:rFonts w:hint="eastAsia" w:ascii="宋体" w:hAnsi="宋体"/>
                <w:bCs/>
              </w:rPr>
            </w:pPr>
            <w:r>
              <w:rPr>
                <w:rFonts w:hint="default" w:ascii="Times New Roman" w:hAnsi="Times New Roman" w:cs="Times New Roman"/>
                <w:color w:val="000000"/>
                <w:kern w:val="0"/>
                <w:sz w:val="21"/>
                <w:szCs w:val="21"/>
              </w:rPr>
              <w:t>LO2</w:t>
            </w:r>
            <w:r>
              <w:rPr>
                <w:rFonts w:hint="eastAsia" w:ascii="宋体" w:hAnsi="宋体" w:cs="宋体"/>
                <w:color w:val="000000"/>
                <w:kern w:val="0"/>
                <w:sz w:val="21"/>
                <w:szCs w:val="21"/>
              </w:rPr>
              <w:t>专业能力</w:t>
            </w:r>
            <w:r>
              <w:rPr>
                <w:rFonts w:hint="eastAsia" w:cs="宋体"/>
                <w:color w:val="000000"/>
                <w:kern w:val="0"/>
                <w:sz w:val="21"/>
                <w:szCs w:val="21"/>
                <w:lang w:eastAsia="zh-CN"/>
              </w:rPr>
              <w:t>：</w:t>
            </w:r>
            <w:r>
              <w:rPr>
                <w:rFonts w:hint="default" w:ascii="Cambria Math" w:hAnsi="Cambria Math" w:cs="Cambria Math"/>
                <w:bCs/>
                <w:sz w:val="21"/>
                <w:szCs w:val="21"/>
              </w:rPr>
              <w:t>②</w:t>
            </w:r>
            <w:r>
              <w:rPr>
                <w:rFonts w:hint="eastAsia" w:ascii="宋体" w:hAnsi="宋体" w:cs="宋体"/>
                <w:color w:val="000000"/>
                <w:kern w:val="0"/>
                <w:sz w:val="21"/>
                <w:szCs w:val="21"/>
              </w:rPr>
              <w:t>掌握德语语言基本理论与知识，具备扎实的语言基本功和听、说、读、写、译等语言应用能力。</w:t>
            </w:r>
            <w:r>
              <w:rPr>
                <w:rFonts w:ascii="Cambria Math" w:hAnsi="Cambria Math" w:cs="Cambria Math"/>
                <w:bCs/>
                <w:sz w:val="21"/>
                <w:szCs w:val="21"/>
              </w:rPr>
              <w:t>④</w:t>
            </w:r>
            <w:r>
              <w:rPr>
                <w:rFonts w:hint="eastAsia" w:ascii="宋体" w:hAnsi="宋体" w:cs="宋体"/>
                <w:color w:val="000000"/>
                <w:kern w:val="0"/>
                <w:sz w:val="21"/>
                <w:szCs w:val="21"/>
              </w:rPr>
              <w:t>了解德国国情历史和社会概况，熟悉两国文化差异，能够与德国人进行深入交流。</w:t>
            </w:r>
          </w:p>
        </w:tc>
      </w:tr>
      <w:tr w14:paraId="2EBA9B5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BEF06F4">
            <w:pPr>
              <w:widowControl/>
              <w:jc w:val="both"/>
              <w:rPr>
                <w:rFonts w:hint="eastAsia" w:ascii="宋体" w:hAnsi="宋体"/>
                <w:bCs/>
              </w:rPr>
            </w:pPr>
            <w:r>
              <w:rPr>
                <w:rFonts w:hint="default" w:ascii="Times New Roman" w:hAnsi="Times New Roman" w:cs="Times New Roman"/>
                <w:color w:val="000000"/>
                <w:kern w:val="0"/>
                <w:sz w:val="21"/>
                <w:szCs w:val="21"/>
              </w:rPr>
              <w:t>LO4</w:t>
            </w:r>
            <w:r>
              <w:rPr>
                <w:rFonts w:hint="eastAsia" w:ascii="宋体" w:hAnsi="宋体" w:cs="宋体"/>
                <w:color w:val="000000"/>
                <w:kern w:val="0"/>
                <w:sz w:val="21"/>
                <w:szCs w:val="21"/>
              </w:rPr>
              <w:t>自主学习</w:t>
            </w:r>
            <w:r>
              <w:rPr>
                <w:rFonts w:hint="eastAsia" w:cs="宋体"/>
                <w:color w:val="000000"/>
                <w:kern w:val="0"/>
                <w:sz w:val="21"/>
                <w:szCs w:val="21"/>
                <w:lang w:eastAsia="zh-CN"/>
              </w:rPr>
              <w:t>：</w:t>
            </w:r>
            <w:r>
              <w:rPr>
                <w:rFonts w:ascii="Cambria Math" w:hAnsi="Cambria Math" w:cs="Cambria Math"/>
                <w:bCs/>
                <w:sz w:val="21"/>
                <w:szCs w:val="21"/>
              </w:rPr>
              <w:t>①</w:t>
            </w:r>
            <w:r>
              <w:rPr>
                <w:rFonts w:hint="eastAsia"/>
                <w:sz w:val="21"/>
                <w:szCs w:val="21"/>
              </w:rPr>
              <w:t>能根据需要确定学习目标，并设计学习计划。</w:t>
            </w:r>
            <w:r>
              <w:rPr>
                <w:rFonts w:hint="default" w:ascii="Cambria Math" w:hAnsi="Cambria Math" w:cs="Cambria Math"/>
                <w:bCs/>
                <w:sz w:val="21"/>
                <w:szCs w:val="21"/>
              </w:rPr>
              <w:t>②</w:t>
            </w:r>
            <w:r>
              <w:rPr>
                <w:rFonts w:hint="eastAsia"/>
                <w:sz w:val="21"/>
                <w:szCs w:val="21"/>
              </w:rPr>
              <w:t>能搜集、获取达到目标所需要的学习资源，实施学习计划、反思学习计划、持续改进，达到学习目标。</w:t>
            </w:r>
          </w:p>
        </w:tc>
      </w:tr>
      <w:tr w14:paraId="3285B73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336CAE9">
            <w:pPr>
              <w:widowControl/>
              <w:spacing w:line="240" w:lineRule="auto"/>
              <w:jc w:val="both"/>
              <w:rPr>
                <w:rFonts w:hint="eastAsia" w:ascii="Times New Roman" w:hAnsi="Times New Roman" w:eastAsia="宋体" w:cs="Times New Roman"/>
                <w:color w:val="000000"/>
                <w:kern w:val="0"/>
                <w:sz w:val="21"/>
                <w:szCs w:val="21"/>
                <w:lang w:eastAsia="zh-CN"/>
              </w:rPr>
            </w:pPr>
            <w:r>
              <w:rPr>
                <w:rFonts w:hint="default" w:ascii="Times New Roman" w:hAnsi="Times New Roman" w:cs="Times New Roman"/>
                <w:color w:val="000000"/>
                <w:kern w:val="0"/>
                <w:sz w:val="21"/>
                <w:szCs w:val="21"/>
              </w:rPr>
              <w:t>LO</w:t>
            </w:r>
            <w:r>
              <w:rPr>
                <w:rFonts w:hint="eastAsia" w:ascii="Times New Roman" w:hAnsi="Times New Roman" w:cs="Times New Roman"/>
                <w:color w:val="000000"/>
                <w:kern w:val="0"/>
                <w:sz w:val="21"/>
                <w:szCs w:val="21"/>
                <w:lang w:val="en-US" w:eastAsia="zh-CN"/>
              </w:rPr>
              <w:t>8</w:t>
            </w:r>
            <w:r>
              <w:rPr>
                <w:rFonts w:hint="eastAsia" w:ascii="宋体" w:hAnsi="宋体" w:cs="宋体"/>
                <w:color w:val="000000"/>
                <w:kern w:val="0"/>
                <w:sz w:val="21"/>
                <w:szCs w:val="21"/>
              </w:rPr>
              <w:t>国际视野</w:t>
            </w:r>
            <w:r>
              <w:rPr>
                <w:rFonts w:hint="eastAsia" w:cs="宋体"/>
                <w:color w:val="000000"/>
                <w:kern w:val="0"/>
                <w:sz w:val="21"/>
                <w:szCs w:val="21"/>
                <w:lang w:eastAsia="zh-CN"/>
              </w:rPr>
              <w:t>：</w:t>
            </w:r>
            <w:r>
              <w:rPr>
                <w:rFonts w:ascii="Cambria Math" w:hAnsi="Cambria Math" w:cs="Cambria Math"/>
                <w:bCs/>
                <w:sz w:val="21"/>
                <w:szCs w:val="21"/>
              </w:rPr>
              <w:t>①</w:t>
            </w:r>
            <w:r>
              <w:rPr>
                <w:rFonts w:hint="eastAsia" w:ascii="宋体" w:hAnsi="宋体" w:cs="宋体"/>
                <w:color w:val="000000"/>
                <w:kern w:val="0"/>
                <w:sz w:val="21"/>
                <w:szCs w:val="21"/>
              </w:rPr>
              <w:t>具备外语表达沟通能力，达到本专业的要求。</w:t>
            </w:r>
            <w:r>
              <w:rPr>
                <w:rFonts w:hint="default" w:ascii="Cambria Math" w:hAnsi="Cambria Math" w:cs="Cambria Math"/>
                <w:bCs/>
                <w:sz w:val="21"/>
                <w:szCs w:val="21"/>
              </w:rPr>
              <w:t>②</w:t>
            </w:r>
            <w:r>
              <w:rPr>
                <w:rFonts w:hint="eastAsia" w:ascii="宋体" w:hAnsi="宋体" w:cs="宋体"/>
                <w:color w:val="000000"/>
                <w:kern w:val="0"/>
                <w:sz w:val="21"/>
                <w:szCs w:val="21"/>
              </w:rPr>
              <w:t>理解其他国家历史文化，有跨文化交流能力。</w:t>
            </w:r>
          </w:p>
        </w:tc>
      </w:tr>
    </w:tbl>
    <w:p w14:paraId="40BA141F">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DC9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0152E02">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38153085">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D7DDCC6">
            <w:pPr>
              <w:pStyle w:val="13"/>
              <w:rPr>
                <w:szCs w:val="16"/>
              </w:rPr>
            </w:pPr>
            <w:r>
              <w:rPr>
                <w:rFonts w:hint="eastAsia"/>
                <w:szCs w:val="16"/>
              </w:rPr>
              <w:t>支撑度</w:t>
            </w:r>
          </w:p>
        </w:tc>
        <w:tc>
          <w:tcPr>
            <w:tcW w:w="4763" w:type="dxa"/>
            <w:tcBorders>
              <w:top w:val="single" w:color="auto" w:sz="12" w:space="0"/>
            </w:tcBorders>
            <w:vAlign w:val="center"/>
          </w:tcPr>
          <w:p w14:paraId="6B84CFD9">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4FB0E510">
            <w:pPr>
              <w:pStyle w:val="13"/>
              <w:rPr>
                <w:szCs w:val="16"/>
              </w:rPr>
            </w:pPr>
            <w:r>
              <w:rPr>
                <w:rFonts w:hint="eastAsia"/>
                <w:szCs w:val="16"/>
              </w:rPr>
              <w:t>对指标点的贡献度</w:t>
            </w:r>
          </w:p>
        </w:tc>
      </w:tr>
      <w:tr w14:paraId="554B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F132205">
            <w:pPr>
              <w:pStyle w:val="14"/>
            </w:pPr>
            <w:r>
              <w:rPr>
                <w:rFonts w:hint="default" w:ascii="Times New Roman" w:hAnsi="Times New Roman" w:cs="Times New Roman"/>
                <w:b/>
                <w:bCs/>
                <w:color w:val="000000"/>
                <w:kern w:val="0"/>
                <w:szCs w:val="21"/>
              </w:rPr>
              <w:t>LO1</w:t>
            </w:r>
          </w:p>
        </w:tc>
        <w:tc>
          <w:tcPr>
            <w:tcW w:w="794" w:type="dxa"/>
            <w:vMerge w:val="restart"/>
            <w:tcBorders>
              <w:left w:val="single" w:color="auto" w:sz="4" w:space="0"/>
            </w:tcBorders>
            <w:vAlign w:val="center"/>
          </w:tcPr>
          <w:p w14:paraId="17ACC90D">
            <w:pPr>
              <w:pStyle w:val="14"/>
              <w:rPr>
                <w:rFonts w:cs="Times New Roman"/>
                <w:bCs/>
              </w:rPr>
            </w:pPr>
            <w:r>
              <w:rPr>
                <w:rFonts w:ascii="Cambria Math" w:hAnsi="Cambria Math" w:cs="Cambria Math"/>
                <w:bCs/>
              </w:rPr>
              <w:t>①④</w:t>
            </w:r>
          </w:p>
        </w:tc>
        <w:tc>
          <w:tcPr>
            <w:tcW w:w="794" w:type="dxa"/>
            <w:vMerge w:val="restart"/>
            <w:tcBorders>
              <w:right w:val="double" w:color="auto" w:sz="4" w:space="0"/>
            </w:tcBorders>
            <w:shd w:val="clear" w:color="auto" w:fill="auto"/>
            <w:vAlign w:val="center"/>
          </w:tcPr>
          <w:p w14:paraId="26D2378B">
            <w:pPr>
              <w:pStyle w:val="14"/>
              <w:rPr>
                <w:rFonts w:hint="eastAsia" w:ascii="宋体" w:hAnsi="宋体" w:eastAsia="宋体"/>
                <w:lang w:val="en-US" w:eastAsia="zh-CN"/>
              </w:rPr>
            </w:pPr>
            <w:r>
              <w:rPr>
                <w:rFonts w:hint="eastAsia" w:cs="Times New Roman"/>
                <w:lang w:val="en-US" w:eastAsia="zh-CN"/>
              </w:rPr>
              <w:t>M</w:t>
            </w:r>
          </w:p>
        </w:tc>
        <w:tc>
          <w:tcPr>
            <w:tcW w:w="4763" w:type="dxa"/>
            <w:vAlign w:val="center"/>
          </w:tcPr>
          <w:p w14:paraId="12761DB8">
            <w:pPr>
              <w:pStyle w:val="14"/>
              <w:jc w:val="left"/>
              <w:rPr>
                <w:rFonts w:ascii="宋体" w:hAnsi="宋体"/>
                <w:bCs/>
              </w:rPr>
            </w:pPr>
            <w:r>
              <w:rPr>
                <w:rFonts w:hint="default" w:ascii="Times New Roman" w:hAnsi="Times New Roman" w:cs="Times New Roman"/>
                <w:i w:val="0"/>
                <w:iCs w:val="0"/>
                <w:caps w:val="0"/>
                <w:color w:val="auto"/>
                <w:spacing w:val="0"/>
                <w:sz w:val="21"/>
                <w:szCs w:val="21"/>
                <w:lang w:val="en-US" w:eastAsia="zh-CN"/>
              </w:rPr>
              <w:t>5.</w:t>
            </w:r>
            <w:r>
              <w:rPr>
                <w:rFonts w:hint="eastAsia" w:ascii="宋体" w:hAnsi="宋体" w:eastAsia="宋体" w:cs="宋体"/>
                <w:i w:val="0"/>
                <w:iCs w:val="0"/>
                <w:caps w:val="0"/>
                <w:color w:val="auto"/>
                <w:spacing w:val="0"/>
                <w:sz w:val="21"/>
                <w:szCs w:val="21"/>
                <w:lang w:val="en-US" w:eastAsia="zh-CN"/>
              </w:rPr>
              <w:t>培养学生语言文化素养，使其有正确的语言道德和文化素质。</w:t>
            </w:r>
          </w:p>
        </w:tc>
        <w:tc>
          <w:tcPr>
            <w:tcW w:w="1348" w:type="dxa"/>
            <w:tcBorders>
              <w:right w:val="single" w:color="auto" w:sz="12" w:space="0"/>
            </w:tcBorders>
            <w:vAlign w:val="center"/>
          </w:tcPr>
          <w:p w14:paraId="455D70E1">
            <w:pPr>
              <w:pStyle w:val="14"/>
              <w:rPr>
                <w:rFonts w:hint="default" w:ascii="宋体" w:hAnsi="宋体" w:eastAsia="宋体"/>
                <w:bCs/>
                <w:lang w:val="en-US" w:eastAsia="zh-CN"/>
              </w:rPr>
            </w:pPr>
            <w:r>
              <w:rPr>
                <w:rFonts w:hint="eastAsia" w:cs="Times New Roman"/>
                <w:bCs/>
                <w:lang w:val="en-US" w:eastAsia="zh-CN"/>
              </w:rPr>
              <w:t>40</w:t>
            </w:r>
            <w:r>
              <w:rPr>
                <w:rFonts w:hint="default" w:ascii="Times New Roman" w:hAnsi="Times New Roman" w:cs="Times New Roman"/>
                <w:bCs/>
                <w:lang w:val="en-US" w:eastAsia="zh-CN"/>
              </w:rPr>
              <w:t>%</w:t>
            </w:r>
          </w:p>
        </w:tc>
      </w:tr>
      <w:tr w14:paraId="13FD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A3EB9B3">
            <w:pPr>
              <w:pStyle w:val="14"/>
              <w:rPr>
                <w:b/>
              </w:rPr>
            </w:pPr>
          </w:p>
        </w:tc>
        <w:tc>
          <w:tcPr>
            <w:tcW w:w="794" w:type="dxa"/>
            <w:vMerge w:val="continue"/>
            <w:tcBorders>
              <w:left w:val="single" w:color="auto" w:sz="4" w:space="0"/>
            </w:tcBorders>
            <w:vAlign w:val="center"/>
          </w:tcPr>
          <w:p w14:paraId="4B6CD75F">
            <w:pPr>
              <w:pStyle w:val="14"/>
              <w:rPr>
                <w:bCs/>
              </w:rPr>
            </w:pPr>
          </w:p>
        </w:tc>
        <w:tc>
          <w:tcPr>
            <w:tcW w:w="794" w:type="dxa"/>
            <w:vMerge w:val="continue"/>
            <w:tcBorders>
              <w:right w:val="double" w:color="auto" w:sz="4" w:space="0"/>
            </w:tcBorders>
            <w:shd w:val="clear" w:color="auto" w:fill="auto"/>
            <w:vAlign w:val="center"/>
          </w:tcPr>
          <w:p w14:paraId="62C91C31">
            <w:pPr>
              <w:pStyle w:val="14"/>
              <w:rPr>
                <w:rFonts w:ascii="宋体" w:hAnsi="宋体"/>
              </w:rPr>
            </w:pPr>
          </w:p>
        </w:tc>
        <w:tc>
          <w:tcPr>
            <w:tcW w:w="4763" w:type="dxa"/>
            <w:vAlign w:val="center"/>
          </w:tcPr>
          <w:p w14:paraId="37A83FE4">
            <w:pPr>
              <w:pStyle w:val="14"/>
              <w:jc w:val="left"/>
              <w:rPr>
                <w:rFonts w:ascii="宋体" w:hAnsi="宋体"/>
                <w:bCs/>
              </w:rPr>
            </w:pPr>
            <w:r>
              <w:rPr>
                <w:rFonts w:hint="default" w:ascii="Times New Roman" w:hAnsi="Times New Roman" w:cs="Times New Roman"/>
                <w:i w:val="0"/>
                <w:iCs w:val="0"/>
                <w:caps w:val="0"/>
                <w:color w:val="auto"/>
                <w:spacing w:val="0"/>
                <w:sz w:val="21"/>
                <w:szCs w:val="21"/>
                <w:lang w:val="en-US" w:eastAsia="zh-CN"/>
              </w:rPr>
              <w:t>6.</w:t>
            </w:r>
            <w:r>
              <w:rPr>
                <w:rFonts w:hint="eastAsia" w:ascii="宋体" w:hAnsi="宋体" w:eastAsia="宋体" w:cs="宋体"/>
                <w:i w:val="0"/>
                <w:iCs w:val="0"/>
                <w:caps w:val="0"/>
                <w:color w:val="auto"/>
                <w:spacing w:val="0"/>
                <w:sz w:val="21"/>
                <w:szCs w:val="21"/>
                <w:lang w:val="en-US" w:eastAsia="zh-CN"/>
              </w:rPr>
              <w:t>培养学生的爱国主义情感和全球化视野，引导学生树立正确的国家观和民族观。</w:t>
            </w:r>
          </w:p>
        </w:tc>
        <w:tc>
          <w:tcPr>
            <w:tcW w:w="1348" w:type="dxa"/>
            <w:tcBorders>
              <w:right w:val="single" w:color="auto" w:sz="12" w:space="0"/>
            </w:tcBorders>
            <w:vAlign w:val="center"/>
          </w:tcPr>
          <w:p w14:paraId="663CF22B">
            <w:pPr>
              <w:pStyle w:val="14"/>
              <w:rPr>
                <w:rFonts w:hint="default" w:ascii="宋体" w:hAnsi="宋体" w:eastAsia="宋体"/>
                <w:bCs/>
                <w:lang w:val="en-US" w:eastAsia="zh-CN"/>
              </w:rPr>
            </w:pPr>
            <w:r>
              <w:rPr>
                <w:rFonts w:hint="eastAsia" w:cs="Times New Roman"/>
                <w:bCs/>
                <w:lang w:val="en-US" w:eastAsia="zh-CN"/>
              </w:rPr>
              <w:t>60</w:t>
            </w:r>
            <w:r>
              <w:rPr>
                <w:rFonts w:hint="default" w:ascii="Times New Roman" w:hAnsi="Times New Roman" w:cs="Times New Roman"/>
                <w:bCs/>
                <w:lang w:val="en-US" w:eastAsia="zh-CN"/>
              </w:rPr>
              <w:t>%</w:t>
            </w:r>
          </w:p>
        </w:tc>
      </w:tr>
      <w:tr w14:paraId="2C79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8832C64">
            <w:pPr>
              <w:pStyle w:val="14"/>
            </w:pPr>
            <w:r>
              <w:rPr>
                <w:rFonts w:hint="default" w:ascii="Times New Roman" w:hAnsi="Times New Roman" w:cs="Times New Roman"/>
                <w:b/>
                <w:bCs/>
                <w:color w:val="000000"/>
                <w:kern w:val="0"/>
                <w:sz w:val="21"/>
                <w:szCs w:val="21"/>
              </w:rPr>
              <w:t>LO2</w:t>
            </w:r>
          </w:p>
        </w:tc>
        <w:tc>
          <w:tcPr>
            <w:tcW w:w="794" w:type="dxa"/>
            <w:vMerge w:val="restart"/>
            <w:tcBorders>
              <w:left w:val="single" w:color="auto" w:sz="4" w:space="0"/>
            </w:tcBorders>
            <w:vAlign w:val="center"/>
          </w:tcPr>
          <w:p w14:paraId="7FBFD39A">
            <w:pPr>
              <w:pStyle w:val="14"/>
              <w:rPr>
                <w:rFonts w:cs="Times New Roman"/>
                <w:bCs/>
              </w:rPr>
            </w:pPr>
            <w:r>
              <w:rPr>
                <w:rFonts w:hint="default" w:ascii="Cambria Math" w:hAnsi="Cambria Math" w:cs="Cambria Math"/>
                <w:bCs/>
              </w:rPr>
              <w:t>②</w:t>
            </w:r>
            <w:r>
              <w:rPr>
                <w:rFonts w:ascii="Cambria Math" w:hAnsi="Cambria Math" w:cs="Cambria Math"/>
                <w:bCs/>
              </w:rPr>
              <w:t>④</w:t>
            </w:r>
          </w:p>
        </w:tc>
        <w:tc>
          <w:tcPr>
            <w:tcW w:w="794" w:type="dxa"/>
            <w:vMerge w:val="restart"/>
            <w:tcBorders>
              <w:right w:val="double" w:color="auto" w:sz="4" w:space="0"/>
            </w:tcBorders>
            <w:shd w:val="clear" w:color="auto" w:fill="auto"/>
            <w:vAlign w:val="center"/>
          </w:tcPr>
          <w:p w14:paraId="0EE0516E">
            <w:pPr>
              <w:pStyle w:val="14"/>
              <w:rPr>
                <w:rFonts w:hint="eastAsia" w:ascii="宋体" w:hAnsi="宋体" w:eastAsia="宋体"/>
                <w:lang w:val="en-US" w:eastAsia="zh-CN"/>
              </w:rPr>
            </w:pPr>
            <w:r>
              <w:rPr>
                <w:rFonts w:hint="default" w:ascii="Times New Roman" w:hAnsi="Times New Roman" w:cs="Times New Roman"/>
                <w:lang w:val="en-US" w:eastAsia="zh-CN"/>
              </w:rPr>
              <w:t>H</w:t>
            </w:r>
          </w:p>
        </w:tc>
        <w:tc>
          <w:tcPr>
            <w:tcW w:w="4763" w:type="dxa"/>
            <w:vAlign w:val="center"/>
          </w:tcPr>
          <w:p w14:paraId="4FDB810E">
            <w:pPr>
              <w:pStyle w:val="14"/>
              <w:jc w:val="left"/>
              <w:rPr>
                <w:rFonts w:ascii="宋体" w:hAnsi="宋体"/>
                <w:bCs/>
              </w:rPr>
            </w:pPr>
            <w:r>
              <w:rPr>
                <w:rFonts w:hint="default" w:ascii="Times New Roman" w:hAnsi="Times New Roman" w:cs="Times New Roman"/>
                <w:color w:val="auto"/>
                <w:sz w:val="21"/>
                <w:szCs w:val="21"/>
                <w:lang w:val="en-US" w:eastAsia="zh-CN"/>
              </w:rPr>
              <w:t>1.</w:t>
            </w:r>
            <w:r>
              <w:rPr>
                <w:rFonts w:hint="eastAsia" w:ascii="宋体" w:hAnsi="宋体" w:eastAsia="宋体" w:cs="宋体"/>
                <w:color w:val="000000"/>
                <w:kern w:val="0"/>
                <w:sz w:val="21"/>
                <w:szCs w:val="21"/>
                <w:lang w:val="en-US" w:eastAsia="zh-CN" w:bidi="ar"/>
              </w:rPr>
              <w:t>掌握阅读的基本方法，知道阅读中常见的问题类型，掌握篇章内部的衔接方式。</w:t>
            </w:r>
          </w:p>
        </w:tc>
        <w:tc>
          <w:tcPr>
            <w:tcW w:w="1348" w:type="dxa"/>
            <w:tcBorders>
              <w:right w:val="single" w:color="auto" w:sz="12" w:space="0"/>
            </w:tcBorders>
            <w:vAlign w:val="center"/>
          </w:tcPr>
          <w:p w14:paraId="1DE6F1BF">
            <w:pPr>
              <w:pStyle w:val="14"/>
              <w:rPr>
                <w:rFonts w:ascii="宋体" w:hAnsi="宋体"/>
                <w:bCs/>
              </w:rPr>
            </w:pPr>
            <w:r>
              <w:rPr>
                <w:rFonts w:hint="eastAsia" w:cs="Times New Roman"/>
                <w:bCs/>
                <w:lang w:val="en-US" w:eastAsia="zh-CN"/>
              </w:rPr>
              <w:t>50</w:t>
            </w:r>
            <w:r>
              <w:rPr>
                <w:rFonts w:hint="default" w:ascii="Times New Roman" w:hAnsi="Times New Roman" w:cs="Times New Roman"/>
                <w:bCs/>
                <w:lang w:val="en-US" w:eastAsia="zh-CN"/>
              </w:rPr>
              <w:t>%</w:t>
            </w:r>
          </w:p>
        </w:tc>
      </w:tr>
      <w:tr w14:paraId="1B9D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FC5C57E">
            <w:pPr>
              <w:pStyle w:val="14"/>
            </w:pPr>
          </w:p>
        </w:tc>
        <w:tc>
          <w:tcPr>
            <w:tcW w:w="794" w:type="dxa"/>
            <w:vMerge w:val="continue"/>
            <w:tcBorders>
              <w:left w:val="single" w:color="auto" w:sz="4" w:space="0"/>
            </w:tcBorders>
            <w:vAlign w:val="center"/>
          </w:tcPr>
          <w:p w14:paraId="3FDAE996">
            <w:pPr>
              <w:pStyle w:val="14"/>
              <w:rPr>
                <w:rFonts w:cs="Times New Roman"/>
                <w:bCs/>
              </w:rPr>
            </w:pPr>
          </w:p>
        </w:tc>
        <w:tc>
          <w:tcPr>
            <w:tcW w:w="794" w:type="dxa"/>
            <w:vMerge w:val="continue"/>
            <w:tcBorders>
              <w:right w:val="double" w:color="auto" w:sz="4" w:space="0"/>
            </w:tcBorders>
            <w:shd w:val="clear" w:color="auto" w:fill="auto"/>
            <w:vAlign w:val="center"/>
          </w:tcPr>
          <w:p w14:paraId="7A0E6DE8">
            <w:pPr>
              <w:pStyle w:val="14"/>
              <w:rPr>
                <w:rFonts w:ascii="宋体" w:hAnsi="宋体"/>
              </w:rPr>
            </w:pPr>
          </w:p>
        </w:tc>
        <w:tc>
          <w:tcPr>
            <w:tcW w:w="4763" w:type="dxa"/>
            <w:vAlign w:val="center"/>
          </w:tcPr>
          <w:p w14:paraId="62C863C0">
            <w:pPr>
              <w:pStyle w:val="14"/>
              <w:jc w:val="left"/>
              <w:rPr>
                <w:rFonts w:ascii="宋体" w:hAnsi="宋体"/>
                <w:bCs/>
              </w:rPr>
            </w:pPr>
            <w:r>
              <w:rPr>
                <w:rFonts w:hint="eastAsia"/>
                <w:color w:val="auto"/>
                <w:kern w:val="0"/>
                <w:sz w:val="21"/>
                <w:szCs w:val="21"/>
                <w:lang w:val="en-US" w:eastAsia="zh-CN"/>
              </w:rPr>
              <w:t>2.</w:t>
            </w:r>
            <w:r>
              <w:rPr>
                <w:rFonts w:hint="eastAsia" w:ascii="宋体" w:hAnsi="宋体" w:eastAsia="宋体" w:cs="宋体"/>
                <w:color w:val="000000"/>
                <w:kern w:val="0"/>
                <w:sz w:val="21"/>
                <w:szCs w:val="21"/>
                <w:lang w:val="en-US" w:eastAsia="zh-CN" w:bidi="ar"/>
              </w:rPr>
              <w:t>具备语言基本功，掌握提高阅读的方法。</w:t>
            </w:r>
            <w:r>
              <w:rPr>
                <w:rFonts w:hint="eastAsia" w:ascii="宋体" w:hAnsi="宋体" w:eastAsia="宋体" w:cs="宋体"/>
                <w:color w:val="auto"/>
                <w:kern w:val="0"/>
                <w:sz w:val="21"/>
                <w:szCs w:val="21"/>
              </w:rPr>
              <w:t>改善不良的阅读习惯，扩大词汇量</w:t>
            </w:r>
            <w:r>
              <w:rPr>
                <w:rFonts w:hint="eastAsia"/>
                <w:color w:val="auto"/>
                <w:kern w:val="0"/>
                <w:sz w:val="21"/>
                <w:szCs w:val="21"/>
                <w:lang w:eastAsia="zh-CN"/>
              </w:rPr>
              <w:t>。</w:t>
            </w:r>
          </w:p>
        </w:tc>
        <w:tc>
          <w:tcPr>
            <w:tcW w:w="1348" w:type="dxa"/>
            <w:tcBorders>
              <w:right w:val="single" w:color="auto" w:sz="12" w:space="0"/>
            </w:tcBorders>
            <w:vAlign w:val="center"/>
          </w:tcPr>
          <w:p w14:paraId="37D4C2FA">
            <w:pPr>
              <w:pStyle w:val="14"/>
              <w:rPr>
                <w:rFonts w:ascii="宋体" w:hAnsi="宋体"/>
                <w:bCs/>
              </w:rPr>
            </w:pPr>
            <w:r>
              <w:rPr>
                <w:rFonts w:hint="eastAsia" w:cs="Times New Roman"/>
                <w:bCs/>
                <w:lang w:val="en-US" w:eastAsia="zh-CN"/>
              </w:rPr>
              <w:t>50</w:t>
            </w:r>
            <w:r>
              <w:rPr>
                <w:rFonts w:hint="default" w:ascii="Times New Roman" w:hAnsi="Times New Roman" w:cs="Times New Roman"/>
                <w:bCs/>
                <w:lang w:val="en-US" w:eastAsia="zh-CN"/>
              </w:rPr>
              <w:t>%</w:t>
            </w:r>
          </w:p>
        </w:tc>
      </w:tr>
      <w:tr w14:paraId="6552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2" w:hRule="atLeast"/>
          <w:jc w:val="center"/>
        </w:trPr>
        <w:tc>
          <w:tcPr>
            <w:tcW w:w="777" w:type="dxa"/>
            <w:vMerge w:val="restart"/>
            <w:tcBorders>
              <w:left w:val="single" w:color="auto" w:sz="12" w:space="0"/>
              <w:right w:val="single" w:color="auto" w:sz="4" w:space="0"/>
            </w:tcBorders>
            <w:shd w:val="clear" w:color="auto" w:fill="auto"/>
          </w:tcPr>
          <w:p w14:paraId="0C9EEBD4">
            <w:pPr>
              <w:pStyle w:val="14"/>
              <w:rPr>
                <w:rFonts w:hint="default" w:ascii="Times New Roman" w:hAnsi="Times New Roman" w:cs="Times New Roman"/>
                <w:b/>
                <w:bCs/>
                <w:color w:val="000000"/>
                <w:kern w:val="0"/>
                <w:sz w:val="21"/>
                <w:szCs w:val="21"/>
              </w:rPr>
            </w:pPr>
          </w:p>
          <w:p w14:paraId="17C1304E">
            <w:pPr>
              <w:pStyle w:val="14"/>
              <w:rPr>
                <w:rFonts w:hint="default" w:ascii="Times New Roman" w:hAnsi="Times New Roman" w:cs="Times New Roman"/>
                <w:b/>
                <w:bCs/>
                <w:color w:val="000000"/>
                <w:kern w:val="0"/>
                <w:sz w:val="21"/>
                <w:szCs w:val="21"/>
              </w:rPr>
            </w:pPr>
          </w:p>
          <w:p w14:paraId="60D5E4A4">
            <w:pPr>
              <w:pStyle w:val="14"/>
            </w:pPr>
            <w:r>
              <w:rPr>
                <w:rFonts w:hint="default" w:ascii="Times New Roman" w:hAnsi="Times New Roman" w:cs="Times New Roman"/>
                <w:b/>
                <w:bCs/>
                <w:color w:val="000000"/>
                <w:kern w:val="0"/>
                <w:sz w:val="21"/>
                <w:szCs w:val="21"/>
              </w:rPr>
              <w:t>LO4</w:t>
            </w:r>
          </w:p>
        </w:tc>
        <w:tc>
          <w:tcPr>
            <w:tcW w:w="794" w:type="dxa"/>
            <w:vMerge w:val="restart"/>
            <w:tcBorders>
              <w:left w:val="single" w:color="auto" w:sz="4" w:space="0"/>
            </w:tcBorders>
            <w:vAlign w:val="center"/>
          </w:tcPr>
          <w:p w14:paraId="36BE383B">
            <w:pPr>
              <w:pStyle w:val="14"/>
              <w:rPr>
                <w:rFonts w:cs="Times New Roman"/>
                <w:bCs/>
              </w:rPr>
            </w:pPr>
            <w:r>
              <w:rPr>
                <w:rFonts w:ascii="Cambria Math" w:hAnsi="Cambria Math" w:cs="Cambria Math"/>
                <w:bCs/>
              </w:rPr>
              <w:t>①</w:t>
            </w:r>
            <w:r>
              <w:rPr>
                <w:rFonts w:hint="default" w:ascii="Cambria Math" w:hAnsi="Cambria Math" w:cs="Cambria Math"/>
                <w:bCs/>
              </w:rPr>
              <w:t>②</w:t>
            </w:r>
          </w:p>
        </w:tc>
        <w:tc>
          <w:tcPr>
            <w:tcW w:w="794" w:type="dxa"/>
            <w:vMerge w:val="restart"/>
            <w:tcBorders>
              <w:right w:val="double" w:color="auto" w:sz="4" w:space="0"/>
            </w:tcBorders>
            <w:shd w:val="clear" w:color="auto" w:fill="auto"/>
            <w:vAlign w:val="center"/>
          </w:tcPr>
          <w:p w14:paraId="13D9D0EA">
            <w:pPr>
              <w:pStyle w:val="14"/>
              <w:rPr>
                <w:rFonts w:hint="eastAsia" w:ascii="宋体" w:hAnsi="宋体" w:eastAsia="宋体"/>
                <w:lang w:val="en-US" w:eastAsia="zh-CN"/>
              </w:rPr>
            </w:pPr>
            <w:r>
              <w:rPr>
                <w:rFonts w:hint="default" w:ascii="Times New Roman" w:hAnsi="Times New Roman" w:cs="Times New Roman"/>
                <w:lang w:val="en-US" w:eastAsia="zh-CN"/>
              </w:rPr>
              <w:t>M</w:t>
            </w:r>
          </w:p>
        </w:tc>
        <w:tc>
          <w:tcPr>
            <w:tcW w:w="4763" w:type="dxa"/>
            <w:vAlign w:val="center"/>
          </w:tcPr>
          <w:p w14:paraId="14F95556">
            <w:pPr>
              <w:pStyle w:val="14"/>
              <w:jc w:val="left"/>
              <w:rPr>
                <w:rFonts w:ascii="宋体" w:hAnsi="宋体"/>
                <w:bCs/>
              </w:rPr>
            </w:pPr>
            <w:r>
              <w:rPr>
                <w:rFonts w:hint="eastAsia"/>
                <w:sz w:val="21"/>
                <w:szCs w:val="21"/>
                <w:lang w:val="en-US" w:eastAsia="zh-CN"/>
              </w:rPr>
              <w:t>3.</w:t>
            </w:r>
            <w:r>
              <w:rPr>
                <w:rFonts w:hint="eastAsia" w:ascii="宋体" w:hAnsi="宋体" w:eastAsia="宋体" w:cs="宋体"/>
                <w:color w:val="000000"/>
                <w:kern w:val="0"/>
                <w:sz w:val="20"/>
                <w:szCs w:val="20"/>
                <w:lang w:val="en-US" w:eastAsia="zh-CN" w:bidi="ar"/>
              </w:rPr>
              <w:t>掌握不同主题中的背景知识，培养学生自主阅读的兴趣和积极性，同时扩大词汇量。</w:t>
            </w:r>
          </w:p>
        </w:tc>
        <w:tc>
          <w:tcPr>
            <w:tcW w:w="1348" w:type="dxa"/>
            <w:tcBorders>
              <w:right w:val="single" w:color="auto" w:sz="12" w:space="0"/>
            </w:tcBorders>
            <w:vAlign w:val="center"/>
          </w:tcPr>
          <w:p w14:paraId="564102B6">
            <w:pPr>
              <w:pStyle w:val="14"/>
              <w:rPr>
                <w:rFonts w:hint="default" w:ascii="宋体" w:hAnsi="宋体" w:eastAsia="宋体"/>
                <w:bCs/>
                <w:lang w:val="en-US" w:eastAsia="zh-CN"/>
              </w:rPr>
            </w:pPr>
            <w:r>
              <w:rPr>
                <w:rFonts w:hint="eastAsia" w:cs="Times New Roman"/>
                <w:bCs/>
                <w:lang w:val="en-US" w:eastAsia="zh-CN"/>
              </w:rPr>
              <w:t>60</w:t>
            </w:r>
            <w:r>
              <w:rPr>
                <w:rFonts w:hint="default" w:ascii="Times New Roman" w:hAnsi="Times New Roman" w:cs="Times New Roman"/>
                <w:bCs/>
                <w:lang w:val="en-US" w:eastAsia="zh-CN"/>
              </w:rPr>
              <w:t>%</w:t>
            </w:r>
          </w:p>
        </w:tc>
      </w:tr>
      <w:tr w14:paraId="79C2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2" w:hRule="atLeast"/>
          <w:jc w:val="center"/>
        </w:trPr>
        <w:tc>
          <w:tcPr>
            <w:tcW w:w="777" w:type="dxa"/>
            <w:vMerge w:val="continue"/>
            <w:tcBorders>
              <w:left w:val="single" w:color="auto" w:sz="12" w:space="0"/>
              <w:right w:val="single" w:color="auto" w:sz="4" w:space="0"/>
            </w:tcBorders>
            <w:shd w:val="clear" w:color="auto" w:fill="auto"/>
          </w:tcPr>
          <w:p w14:paraId="2D5D22EA">
            <w:pPr>
              <w:pStyle w:val="14"/>
              <w:jc w:val="left"/>
            </w:pPr>
          </w:p>
        </w:tc>
        <w:tc>
          <w:tcPr>
            <w:tcW w:w="794" w:type="dxa"/>
            <w:vMerge w:val="continue"/>
            <w:tcBorders>
              <w:left w:val="single" w:color="auto" w:sz="4" w:space="0"/>
            </w:tcBorders>
            <w:vAlign w:val="center"/>
          </w:tcPr>
          <w:p w14:paraId="528F14A6">
            <w:pPr>
              <w:pStyle w:val="14"/>
              <w:jc w:val="left"/>
            </w:pPr>
          </w:p>
        </w:tc>
        <w:tc>
          <w:tcPr>
            <w:tcW w:w="794" w:type="dxa"/>
            <w:vMerge w:val="continue"/>
            <w:tcBorders>
              <w:right w:val="double" w:color="auto" w:sz="4" w:space="0"/>
            </w:tcBorders>
            <w:shd w:val="clear" w:color="auto" w:fill="auto"/>
            <w:vAlign w:val="center"/>
          </w:tcPr>
          <w:p w14:paraId="13367730">
            <w:pPr>
              <w:pStyle w:val="14"/>
              <w:jc w:val="left"/>
            </w:pPr>
          </w:p>
        </w:tc>
        <w:tc>
          <w:tcPr>
            <w:tcW w:w="4763" w:type="dxa"/>
            <w:vAlign w:val="center"/>
          </w:tcPr>
          <w:p w14:paraId="5E5F9695">
            <w:pPr>
              <w:pStyle w:val="14"/>
              <w:jc w:val="left"/>
              <w:rPr>
                <w:rFonts w:ascii="Times New Roman" w:hAnsi="Times New Roman"/>
                <w:sz w:val="21"/>
                <w:szCs w:val="21"/>
              </w:rPr>
            </w:pPr>
            <w:r>
              <w:rPr>
                <w:rFonts w:hint="eastAsia"/>
                <w:sz w:val="21"/>
                <w:szCs w:val="21"/>
                <w:lang w:val="en-US" w:eastAsia="zh-CN"/>
              </w:rPr>
              <w:t>4.</w:t>
            </w:r>
            <w:r>
              <w:rPr>
                <w:rFonts w:hint="default" w:ascii="Times New Roman" w:hAnsi="Times New Roman"/>
                <w:sz w:val="21"/>
                <w:szCs w:val="21"/>
              </w:rPr>
              <w:t>提高学生的人文，科学素养，培养健康向上的人生观。</w:t>
            </w:r>
          </w:p>
        </w:tc>
        <w:tc>
          <w:tcPr>
            <w:tcW w:w="1348" w:type="dxa"/>
            <w:tcBorders>
              <w:right w:val="single" w:color="auto" w:sz="12" w:space="0"/>
            </w:tcBorders>
            <w:vAlign w:val="center"/>
          </w:tcPr>
          <w:p w14:paraId="198C870E">
            <w:pPr>
              <w:pStyle w:val="14"/>
              <w:jc w:val="center"/>
              <w:rPr>
                <w:rFonts w:hint="default" w:ascii="Times New Roman" w:hAnsi="Times New Roman" w:eastAsia="宋体"/>
                <w:sz w:val="21"/>
                <w:szCs w:val="21"/>
                <w:lang w:val="en-US" w:eastAsia="zh-CN"/>
              </w:rPr>
            </w:pPr>
            <w:r>
              <w:rPr>
                <w:rFonts w:hint="eastAsia"/>
                <w:sz w:val="21"/>
                <w:szCs w:val="21"/>
                <w:lang w:val="en-US" w:eastAsia="zh-CN"/>
              </w:rPr>
              <w:t>40%</w:t>
            </w:r>
          </w:p>
        </w:tc>
      </w:tr>
      <w:tr w14:paraId="6DAA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7" w:hRule="atLeast"/>
          <w:jc w:val="center"/>
        </w:trPr>
        <w:tc>
          <w:tcPr>
            <w:tcW w:w="777" w:type="dxa"/>
            <w:vMerge w:val="restart"/>
            <w:tcBorders>
              <w:left w:val="single" w:color="auto" w:sz="12" w:space="0"/>
              <w:right w:val="single" w:color="auto" w:sz="4" w:space="0"/>
            </w:tcBorders>
            <w:shd w:val="clear" w:color="auto" w:fill="auto"/>
          </w:tcPr>
          <w:p w14:paraId="5F935D78">
            <w:pPr>
              <w:pStyle w:val="14"/>
              <w:rPr>
                <w:rFonts w:hint="default" w:ascii="Times New Roman" w:hAnsi="Times New Roman" w:cs="Times New Roman"/>
                <w:b/>
                <w:bCs/>
                <w:color w:val="000000"/>
                <w:kern w:val="0"/>
                <w:sz w:val="21"/>
                <w:szCs w:val="21"/>
              </w:rPr>
            </w:pPr>
          </w:p>
          <w:p w14:paraId="6245B92E">
            <w:pPr>
              <w:pStyle w:val="14"/>
              <w:rPr>
                <w:rFonts w:hint="default" w:ascii="Times New Roman" w:hAnsi="Times New Roman" w:cs="Times New Roman"/>
                <w:b/>
                <w:bCs/>
                <w:color w:val="000000"/>
                <w:kern w:val="0"/>
                <w:sz w:val="21"/>
                <w:szCs w:val="21"/>
              </w:rPr>
            </w:pPr>
          </w:p>
          <w:p w14:paraId="305A77A6">
            <w:pPr>
              <w:pStyle w:val="14"/>
              <w:rPr>
                <w:rFonts w:hint="default" w:ascii="Times New Roman" w:hAnsi="Times New Roman" w:cs="Times New Roman"/>
                <w:b/>
                <w:bCs/>
                <w:color w:val="000000"/>
                <w:kern w:val="0"/>
                <w:sz w:val="21"/>
                <w:szCs w:val="21"/>
              </w:rPr>
            </w:pPr>
          </w:p>
          <w:p w14:paraId="4080D222">
            <w:pPr>
              <w:pStyle w:val="14"/>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LO</w:t>
            </w:r>
            <w:r>
              <w:rPr>
                <w:rFonts w:hint="eastAsia" w:ascii="Times New Roman" w:hAnsi="Times New Roman" w:cs="Times New Roman"/>
                <w:b/>
                <w:bCs/>
                <w:color w:val="000000"/>
                <w:kern w:val="0"/>
                <w:sz w:val="21"/>
                <w:szCs w:val="21"/>
                <w:lang w:val="en-US" w:eastAsia="zh-CN"/>
              </w:rPr>
              <w:t>8</w:t>
            </w:r>
          </w:p>
        </w:tc>
        <w:tc>
          <w:tcPr>
            <w:tcW w:w="794" w:type="dxa"/>
            <w:vMerge w:val="restart"/>
            <w:tcBorders>
              <w:left w:val="single" w:color="auto" w:sz="4" w:space="0"/>
            </w:tcBorders>
            <w:vAlign w:val="center"/>
          </w:tcPr>
          <w:p w14:paraId="278ECC43">
            <w:pPr>
              <w:pStyle w:val="14"/>
              <w:rPr>
                <w:rFonts w:cs="Times New Roman"/>
                <w:bCs/>
              </w:rPr>
            </w:pPr>
            <w:r>
              <w:rPr>
                <w:rFonts w:ascii="Cambria Math" w:hAnsi="Cambria Math" w:cs="Cambria Math"/>
                <w:bCs/>
              </w:rPr>
              <w:t>①</w:t>
            </w:r>
            <w:r>
              <w:rPr>
                <w:rFonts w:hint="default" w:ascii="Cambria Math" w:hAnsi="Cambria Math" w:cs="Cambria Math"/>
                <w:bCs/>
              </w:rPr>
              <w:t>②</w:t>
            </w:r>
          </w:p>
        </w:tc>
        <w:tc>
          <w:tcPr>
            <w:tcW w:w="794" w:type="dxa"/>
            <w:vMerge w:val="restart"/>
            <w:tcBorders>
              <w:right w:val="double" w:color="auto" w:sz="4" w:space="0"/>
            </w:tcBorders>
            <w:shd w:val="clear" w:color="auto" w:fill="auto"/>
            <w:vAlign w:val="center"/>
          </w:tcPr>
          <w:p w14:paraId="11345D90">
            <w:pPr>
              <w:pStyle w:val="14"/>
              <w:rPr>
                <w:rFonts w:hint="eastAsia" w:ascii="宋体" w:hAnsi="宋体" w:eastAsia="宋体"/>
                <w:lang w:val="en-US" w:eastAsia="zh-CN"/>
              </w:rPr>
            </w:pPr>
            <w:r>
              <w:rPr>
                <w:rFonts w:hint="default" w:ascii="Times New Roman" w:hAnsi="Times New Roman" w:cs="Times New Roman"/>
                <w:lang w:val="en-US" w:eastAsia="zh-CN"/>
              </w:rPr>
              <w:t>H</w:t>
            </w:r>
          </w:p>
        </w:tc>
        <w:tc>
          <w:tcPr>
            <w:tcW w:w="4763" w:type="dxa"/>
            <w:tcBorders>
              <w:bottom w:val="single" w:color="auto" w:sz="12" w:space="0"/>
            </w:tcBorders>
            <w:vAlign w:val="center"/>
          </w:tcPr>
          <w:p w14:paraId="329E1019">
            <w:pPr>
              <w:pStyle w:val="14"/>
              <w:jc w:val="left"/>
              <w:rPr>
                <w:rFonts w:ascii="宋体" w:hAnsi="宋体"/>
                <w:bCs/>
              </w:rPr>
            </w:pPr>
            <w:r>
              <w:rPr>
                <w:rFonts w:hint="default" w:ascii="Times New Roman" w:hAnsi="Times New Roman" w:cs="Times New Roman"/>
                <w:i w:val="0"/>
                <w:iCs w:val="0"/>
                <w:caps w:val="0"/>
                <w:color w:val="auto"/>
                <w:spacing w:val="0"/>
                <w:sz w:val="21"/>
                <w:szCs w:val="21"/>
                <w:lang w:val="en-US" w:eastAsia="zh-CN"/>
              </w:rPr>
              <w:t>5.</w:t>
            </w:r>
            <w:r>
              <w:rPr>
                <w:rFonts w:hint="eastAsia" w:ascii="宋体" w:hAnsi="宋体" w:eastAsia="宋体" w:cs="宋体"/>
                <w:i w:val="0"/>
                <w:iCs w:val="0"/>
                <w:caps w:val="0"/>
                <w:color w:val="auto"/>
                <w:spacing w:val="0"/>
                <w:sz w:val="21"/>
                <w:szCs w:val="21"/>
                <w:lang w:val="en-US" w:eastAsia="zh-CN"/>
              </w:rPr>
              <w:t>培养学生语言文化素养，使其有正确的语言道德和文化素质。引导学生形成国际化视野和多元化意识，尊重不同国家和地区的文化差异，培养跨文化交际的能力和意识。</w:t>
            </w:r>
          </w:p>
        </w:tc>
        <w:tc>
          <w:tcPr>
            <w:tcW w:w="1348" w:type="dxa"/>
            <w:tcBorders>
              <w:right w:val="single" w:color="auto" w:sz="12" w:space="0"/>
            </w:tcBorders>
            <w:vAlign w:val="center"/>
          </w:tcPr>
          <w:p w14:paraId="05A058B9">
            <w:pPr>
              <w:pStyle w:val="14"/>
              <w:rPr>
                <w:rFonts w:hint="default" w:ascii="宋体" w:hAnsi="宋体" w:eastAsia="宋体"/>
                <w:bCs/>
                <w:lang w:val="en-US" w:eastAsia="zh-CN"/>
              </w:rPr>
            </w:pPr>
            <w:r>
              <w:rPr>
                <w:rFonts w:hint="eastAsia" w:cs="Times New Roman"/>
                <w:bCs/>
                <w:lang w:val="en-US" w:eastAsia="zh-CN"/>
              </w:rPr>
              <w:t>50</w:t>
            </w:r>
            <w:r>
              <w:rPr>
                <w:rFonts w:hint="default" w:ascii="Times New Roman" w:hAnsi="Times New Roman" w:cs="Times New Roman"/>
                <w:bCs/>
                <w:lang w:val="en-US" w:eastAsia="zh-CN"/>
              </w:rPr>
              <w:t>%</w:t>
            </w:r>
          </w:p>
        </w:tc>
      </w:tr>
      <w:tr w14:paraId="538D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7"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14:paraId="01B0C778">
            <w:pPr>
              <w:pStyle w:val="14"/>
            </w:pPr>
          </w:p>
        </w:tc>
        <w:tc>
          <w:tcPr>
            <w:tcW w:w="794" w:type="dxa"/>
            <w:vMerge w:val="continue"/>
            <w:tcBorders>
              <w:left w:val="single" w:color="auto" w:sz="4" w:space="0"/>
              <w:bottom w:val="single" w:color="auto" w:sz="12" w:space="0"/>
            </w:tcBorders>
            <w:vAlign w:val="center"/>
          </w:tcPr>
          <w:p w14:paraId="6D078F68">
            <w:pPr>
              <w:pStyle w:val="14"/>
            </w:pPr>
          </w:p>
        </w:tc>
        <w:tc>
          <w:tcPr>
            <w:tcW w:w="794" w:type="dxa"/>
            <w:vMerge w:val="continue"/>
            <w:tcBorders>
              <w:bottom w:val="single" w:color="auto" w:sz="12" w:space="0"/>
              <w:right w:val="double" w:color="auto" w:sz="4" w:space="0"/>
            </w:tcBorders>
            <w:shd w:val="clear" w:color="auto" w:fill="auto"/>
            <w:vAlign w:val="center"/>
          </w:tcPr>
          <w:p w14:paraId="3D623E21">
            <w:pPr>
              <w:pStyle w:val="14"/>
            </w:pPr>
          </w:p>
        </w:tc>
        <w:tc>
          <w:tcPr>
            <w:tcW w:w="4763" w:type="dxa"/>
            <w:tcBorders>
              <w:bottom w:val="single" w:color="auto" w:sz="12" w:space="0"/>
            </w:tcBorders>
            <w:vAlign w:val="center"/>
          </w:tcPr>
          <w:p w14:paraId="1E79CE10">
            <w:pPr>
              <w:pStyle w:val="14"/>
              <w:jc w:val="left"/>
              <w:rPr>
                <w:rFonts w:ascii="宋体" w:hAnsi="宋体"/>
                <w:bCs/>
              </w:rPr>
            </w:pPr>
            <w:r>
              <w:rPr>
                <w:rFonts w:hint="default" w:ascii="Times New Roman" w:hAnsi="Times New Roman" w:cs="Times New Roman"/>
                <w:i w:val="0"/>
                <w:iCs w:val="0"/>
                <w:caps w:val="0"/>
                <w:color w:val="auto"/>
                <w:spacing w:val="0"/>
                <w:sz w:val="21"/>
                <w:szCs w:val="21"/>
                <w:lang w:val="en-US" w:eastAsia="zh-CN"/>
              </w:rPr>
              <w:t>6.</w:t>
            </w:r>
            <w:r>
              <w:rPr>
                <w:rFonts w:hint="eastAsia" w:ascii="宋体" w:hAnsi="宋体" w:eastAsia="宋体" w:cs="宋体"/>
                <w:i w:val="0"/>
                <w:iCs w:val="0"/>
                <w:caps w:val="0"/>
                <w:color w:val="auto"/>
                <w:spacing w:val="0"/>
                <w:sz w:val="21"/>
                <w:szCs w:val="21"/>
                <w:lang w:val="en-US" w:eastAsia="zh-CN"/>
              </w:rPr>
              <w:t>培养学生的爱国主义情感和全球化视野，引导学生树立正确的国家观和民族观。</w:t>
            </w:r>
          </w:p>
        </w:tc>
        <w:tc>
          <w:tcPr>
            <w:tcW w:w="1348" w:type="dxa"/>
            <w:tcBorders>
              <w:bottom w:val="single" w:color="auto" w:sz="12" w:space="0"/>
              <w:right w:val="single" w:color="auto" w:sz="12" w:space="0"/>
            </w:tcBorders>
            <w:vAlign w:val="center"/>
          </w:tcPr>
          <w:p w14:paraId="6E42B1F0">
            <w:pPr>
              <w:pStyle w:val="14"/>
              <w:rPr>
                <w:rFonts w:hint="default" w:ascii="宋体" w:hAnsi="宋体" w:eastAsia="宋体"/>
                <w:bCs/>
                <w:lang w:val="en-US" w:eastAsia="zh-CN"/>
              </w:rPr>
            </w:pPr>
            <w:r>
              <w:rPr>
                <w:rFonts w:hint="default" w:ascii="Times New Roman" w:hAnsi="Times New Roman" w:cs="Times New Roman"/>
                <w:bCs/>
                <w:lang w:val="en-US" w:eastAsia="zh-CN"/>
              </w:rPr>
              <w:t>50%</w:t>
            </w:r>
          </w:p>
        </w:tc>
      </w:tr>
    </w:tbl>
    <w:p w14:paraId="38B28DDC">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DF0A547">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50D1F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6968429">
            <w:pPr>
              <w:keepNext w:val="0"/>
              <w:keepLines w:val="0"/>
              <w:widowControl/>
              <w:suppressLineNumbers w:val="0"/>
              <w:jc w:val="left"/>
              <w:rPr>
                <w:sz w:val="21"/>
                <w:szCs w:val="21"/>
              </w:rPr>
            </w:pPr>
            <w:bookmarkStart w:id="0" w:name="OLE_LINK5"/>
            <w:bookmarkStart w:id="1" w:name="OLE_LINK6"/>
            <w:r>
              <w:rPr>
                <w:rFonts w:hint="eastAsia" w:ascii="宋体" w:hAnsi="宋体" w:eastAsia="宋体" w:cs="宋体"/>
                <w:bCs/>
                <w:color w:val="auto"/>
                <w:sz w:val="21"/>
                <w:szCs w:val="21"/>
                <w:lang w:eastAsia="zh-CN"/>
              </w:rPr>
              <w:t>第一课</w:t>
            </w:r>
            <w:r>
              <w:rPr>
                <w:rFonts w:hint="eastAsia" w:ascii="宋体" w:hAnsi="宋体" w:eastAsia="宋体" w:cs="宋体"/>
                <w:bCs/>
                <w:color w:val="auto"/>
                <w:sz w:val="21"/>
                <w:szCs w:val="21"/>
                <w:lang w:val="en-US" w:eastAsia="zh-CN"/>
              </w:rPr>
              <w:t xml:space="preserve"> </w:t>
            </w:r>
            <w:r>
              <w:rPr>
                <w:rFonts w:hint="eastAsia" w:ascii="宋体" w:hAnsi="宋体" w:eastAsia="宋体" w:cs="宋体"/>
                <w:color w:val="000000"/>
                <w:kern w:val="0"/>
                <w:sz w:val="21"/>
                <w:szCs w:val="21"/>
                <w:lang w:val="en-US" w:eastAsia="zh-CN" w:bidi="ar"/>
              </w:rPr>
              <w:t xml:space="preserve">德语专四中常见的话题类型 </w:t>
            </w:r>
          </w:p>
          <w:p w14:paraId="6280B14B">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 </w:t>
            </w:r>
          </w:p>
          <w:p w14:paraId="53672F7B">
            <w:pPr>
              <w:pStyle w:val="14"/>
              <w:widowControl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45A6A498">
            <w:pPr>
              <w:pStyle w:val="14"/>
              <w:widowControl w:val="0"/>
              <w:spacing w:line="240" w:lineRule="auto"/>
              <w:jc w:val="left"/>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德语专四题型以及</w:t>
            </w:r>
            <w:r>
              <w:rPr>
                <w:rFonts w:hint="eastAsia" w:ascii="宋体" w:hAnsi="宋体" w:eastAsia="宋体" w:cs="宋体"/>
                <w:color w:val="000000"/>
                <w:kern w:val="0"/>
                <w:sz w:val="21"/>
                <w:szCs w:val="21"/>
                <w:lang w:val="en-US" w:eastAsia="zh-CN" w:bidi="ar"/>
              </w:rPr>
              <w:t>常见德语阅读类型讲解</w:t>
            </w:r>
            <w:r>
              <w:rPr>
                <w:rFonts w:hint="eastAsia" w:ascii="宋体" w:hAnsi="宋体" w:cs="宋体"/>
                <w:color w:val="000000"/>
                <w:sz w:val="21"/>
                <w:szCs w:val="21"/>
                <w:lang w:eastAsia="zh-CN"/>
              </w:rPr>
              <w:t>。</w:t>
            </w:r>
            <w:r>
              <w:rPr>
                <w:rFonts w:hint="eastAsia" w:ascii="宋体" w:hAnsi="宋体" w:eastAsia="宋体" w:cs="宋体"/>
                <w:bCs/>
                <w:color w:val="auto"/>
                <w:szCs w:val="21"/>
                <w:lang w:val="de-DE" w:eastAsia="zh-CN"/>
              </w:rPr>
              <w:t>掌握常见阅读技巧，掌握</w:t>
            </w:r>
            <w:r>
              <w:rPr>
                <w:rFonts w:hint="eastAsia" w:ascii="宋体" w:hAnsi="宋体" w:cs="宋体"/>
                <w:bCs/>
                <w:color w:val="auto"/>
                <w:szCs w:val="21"/>
                <w:lang w:val="en-US" w:eastAsia="zh-CN"/>
              </w:rPr>
              <w:t>略读法</w:t>
            </w:r>
            <w:r>
              <w:rPr>
                <w:rFonts w:hint="eastAsia" w:ascii="宋体" w:hAnsi="宋体" w:eastAsia="宋体" w:cs="宋体"/>
                <w:bCs/>
                <w:color w:val="auto"/>
                <w:szCs w:val="21"/>
                <w:lang w:val="de-DE" w:eastAsia="zh-CN"/>
              </w:rPr>
              <w:t>。</w:t>
            </w:r>
          </w:p>
          <w:p w14:paraId="76D1C178">
            <w:pPr>
              <w:pStyle w:val="14"/>
              <w:widowControl w:val="0"/>
              <w:spacing w:line="240" w:lineRule="auto"/>
              <w:jc w:val="left"/>
              <w:rPr>
                <w:rFonts w:hint="eastAsia" w:ascii="宋体" w:hAnsi="宋体" w:eastAsia="宋体" w:cs="宋体"/>
                <w:color w:val="000000"/>
                <w:sz w:val="21"/>
                <w:szCs w:val="21"/>
              </w:rPr>
            </w:pPr>
          </w:p>
          <w:p w14:paraId="4062C5C1">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核心知识点和能力要求：</w:t>
            </w:r>
          </w:p>
          <w:p w14:paraId="2984A188">
            <w:pPr>
              <w:pStyle w:val="15"/>
              <w:widowControl w:val="0"/>
              <w:numPr>
                <w:ilvl w:val="0"/>
                <w:numId w:val="0"/>
              </w:numPr>
              <w:adjustRightInd w:val="0"/>
              <w:snapToGrid w:val="0"/>
              <w:spacing w:line="240" w:lineRule="auto"/>
              <w:ind w:left="-50" w:leftChars="0" w:right="-50" w:rightChars="0"/>
              <w:jc w:val="left"/>
              <w:rPr>
                <w:rFonts w:hint="default" w:ascii="宋体" w:hAnsi="宋体" w:eastAsia="宋体" w:cs="宋体"/>
                <w:bCs/>
                <w:sz w:val="21"/>
                <w:szCs w:val="21"/>
                <w:lang w:val="en-US" w:eastAsia="zh-CN"/>
              </w:rPr>
            </w:pPr>
            <w:r>
              <w:rPr>
                <w:rFonts w:hint="eastAsia" w:ascii="宋体" w:hAnsi="宋体" w:eastAsia="宋体" w:cs="宋体"/>
                <w:color w:val="000000"/>
                <w:sz w:val="21"/>
                <w:szCs w:val="21"/>
                <w:lang w:val="en-US" w:eastAsia="zh-CN"/>
              </w:rPr>
              <w:t>1.</w:t>
            </w:r>
            <w:r>
              <w:rPr>
                <w:rFonts w:hint="eastAsia" w:cs="宋体"/>
                <w:color w:val="000000"/>
                <w:sz w:val="21"/>
                <w:szCs w:val="21"/>
                <w:lang w:val="en-US" w:eastAsia="zh-CN"/>
              </w:rPr>
              <w:t>了解专四阅读题型，了解德语阅读类型</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color w:val="auto"/>
                <w:sz w:val="21"/>
                <w:szCs w:val="21"/>
                <w:lang w:val="de-DE" w:eastAsia="zh-CN"/>
              </w:rPr>
              <w:t>常见阅读技巧</w:t>
            </w:r>
            <w:r>
              <w:rPr>
                <w:rFonts w:hint="eastAsia" w:cs="宋体"/>
                <w:bCs/>
                <w:color w:val="auto"/>
                <w:sz w:val="21"/>
                <w:szCs w:val="21"/>
                <w:lang w:val="de-DE" w:eastAsia="zh-CN"/>
              </w:rPr>
              <w:t>，</w:t>
            </w:r>
            <w:r>
              <w:rPr>
                <w:rFonts w:hint="eastAsia" w:cs="宋体"/>
                <w:bCs/>
                <w:color w:val="auto"/>
                <w:sz w:val="21"/>
                <w:szCs w:val="21"/>
                <w:lang w:val="en-US" w:eastAsia="zh-CN"/>
              </w:rPr>
              <w:t>掌握略读法。</w:t>
            </w:r>
          </w:p>
          <w:p w14:paraId="62E382DD">
            <w:pPr>
              <w:pStyle w:val="15"/>
              <w:widowControl w:val="0"/>
              <w:numPr>
                <w:ilvl w:val="0"/>
                <w:numId w:val="0"/>
              </w:numPr>
              <w:ind w:leftChars="0" w:right="-50" w:rightChars="0"/>
              <w:jc w:val="both"/>
              <w:rPr>
                <w:rFonts w:hint="eastAsia" w:ascii="宋体" w:hAnsi="宋体" w:eastAsia="宋体" w:cs="宋体"/>
                <w:bCs/>
                <w:sz w:val="21"/>
                <w:szCs w:val="21"/>
                <w:lang w:val="en-US" w:eastAsia="zh-CN"/>
              </w:rPr>
            </w:pPr>
          </w:p>
          <w:p w14:paraId="7C64F774">
            <w:pPr>
              <w:pStyle w:val="15"/>
              <w:widowControl w:val="0"/>
              <w:numPr>
                <w:ilvl w:val="0"/>
                <w:numId w:val="0"/>
              </w:numPr>
              <w:ind w:leftChars="0" w:right="-50" w:rightChars="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7ADE99DB">
            <w:pPr>
              <w:pStyle w:val="15"/>
              <w:widowControl w:val="0"/>
              <w:numPr>
                <w:ilvl w:val="0"/>
                <w:numId w:val="0"/>
              </w:numPr>
              <w:ind w:leftChars="0" w:right="-50" w:rightChars="0"/>
              <w:jc w:val="both"/>
              <w:rPr>
                <w:rFonts w:hint="default" w:ascii="仿宋" w:hAnsi="仿宋" w:eastAsia="仿宋" w:cs="仿宋"/>
                <w:lang w:val="en-US"/>
              </w:rPr>
            </w:pP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熟练掌握</w:t>
            </w:r>
            <w:r>
              <w:rPr>
                <w:rFonts w:hint="eastAsia" w:ascii="宋体" w:hAnsi="宋体" w:eastAsia="宋体" w:cs="宋体"/>
                <w:bCs/>
                <w:sz w:val="21"/>
                <w:szCs w:val="21"/>
                <w:lang w:val="en-US" w:eastAsia="zh-CN"/>
              </w:rPr>
              <w:t>并运用</w:t>
            </w:r>
            <w:r>
              <w:rPr>
                <w:rFonts w:hint="eastAsia" w:ascii="宋体" w:hAnsi="宋体" w:eastAsia="宋体" w:cs="宋体"/>
                <w:bCs/>
                <w:sz w:val="21"/>
                <w:szCs w:val="21"/>
                <w:lang w:eastAsia="zh-CN"/>
              </w:rPr>
              <w:t>常见阅读技巧</w:t>
            </w:r>
            <w:r>
              <w:rPr>
                <w:rFonts w:hint="eastAsia" w:cs="宋体"/>
                <w:bCs/>
                <w:sz w:val="21"/>
                <w:szCs w:val="21"/>
                <w:lang w:eastAsia="zh-CN"/>
              </w:rPr>
              <w:t>，</w:t>
            </w:r>
            <w:r>
              <w:rPr>
                <w:rFonts w:hint="eastAsia" w:cs="宋体"/>
                <w:bCs/>
                <w:sz w:val="21"/>
                <w:szCs w:val="21"/>
                <w:lang w:val="en-US" w:eastAsia="zh-CN"/>
              </w:rPr>
              <w:t>掌握略读法</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cs="宋体"/>
                <w:bCs/>
                <w:sz w:val="21"/>
                <w:szCs w:val="21"/>
                <w:lang w:val="en-US" w:eastAsia="zh-CN"/>
              </w:rPr>
              <w:t>熟悉专四阅读题型。</w:t>
            </w:r>
          </w:p>
        </w:tc>
      </w:tr>
      <w:tr w14:paraId="6C2C0E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1379CD9">
            <w:pPr>
              <w:pStyle w:val="14"/>
              <w:widowControl w:val="0"/>
              <w:numPr>
                <w:ilvl w:val="0"/>
                <w:numId w:val="0"/>
              </w:numPr>
              <w:spacing w:line="24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bCs/>
                <w:color w:val="auto"/>
                <w:sz w:val="21"/>
                <w:szCs w:val="21"/>
                <w:lang w:val="en-US" w:eastAsia="zh-CN" w:bidi="ar-SA"/>
              </w:rPr>
              <w:t>第二课</w:t>
            </w:r>
            <w:r>
              <w:rPr>
                <w:rFonts w:hint="eastAsia" w:ascii="宋体" w:hAnsi="宋体" w:cs="宋体"/>
                <w:bCs/>
                <w:color w:val="auto"/>
                <w:sz w:val="21"/>
                <w:szCs w:val="21"/>
                <w:lang w:val="en-US" w:eastAsia="zh-CN" w:bidi="ar-SA"/>
              </w:rPr>
              <w:t xml:space="preserve"> </w:t>
            </w:r>
            <w:r>
              <w:rPr>
                <w:rFonts w:hint="eastAsia" w:ascii="宋体" w:hAnsi="宋体" w:eastAsia="宋体" w:cs="宋体"/>
                <w:color w:val="000000"/>
                <w:kern w:val="0"/>
                <w:sz w:val="21"/>
                <w:szCs w:val="21"/>
                <w:lang w:val="en-US" w:eastAsia="zh-CN" w:bidi="ar"/>
              </w:rPr>
              <w:t>常见德语阅读</w:t>
            </w:r>
            <w:r>
              <w:rPr>
                <w:rFonts w:hint="eastAsia" w:ascii="宋体" w:hAnsi="宋体" w:cs="宋体"/>
                <w:color w:val="000000"/>
                <w:kern w:val="0"/>
                <w:sz w:val="21"/>
                <w:szCs w:val="21"/>
                <w:lang w:val="en-US" w:eastAsia="zh-CN" w:bidi="ar"/>
              </w:rPr>
              <w:t>方法</w:t>
            </w:r>
            <w:r>
              <w:rPr>
                <w:rFonts w:hint="eastAsia" w:ascii="宋体" w:hAnsi="宋体" w:eastAsia="宋体" w:cs="宋体"/>
                <w:color w:val="000000"/>
                <w:kern w:val="0"/>
                <w:sz w:val="21"/>
                <w:szCs w:val="21"/>
                <w:lang w:val="en-US" w:eastAsia="zh-CN" w:bidi="ar"/>
              </w:rPr>
              <w:t>讲解</w:t>
            </w:r>
          </w:p>
          <w:p w14:paraId="4CBFADF0">
            <w:pPr>
              <w:pStyle w:val="14"/>
              <w:widowControl w:val="0"/>
              <w:numPr>
                <w:ilvl w:val="0"/>
                <w:numId w:val="0"/>
              </w:numPr>
              <w:spacing w:line="240" w:lineRule="auto"/>
              <w:jc w:val="left"/>
              <w:rPr>
                <w:rFonts w:hint="eastAsia" w:ascii="宋体" w:hAnsi="宋体" w:eastAsia="宋体" w:cs="宋体"/>
                <w:color w:val="000000"/>
                <w:kern w:val="0"/>
                <w:sz w:val="21"/>
                <w:szCs w:val="21"/>
                <w:lang w:val="en-US" w:eastAsia="zh-CN" w:bidi="ar"/>
              </w:rPr>
            </w:pPr>
          </w:p>
          <w:p w14:paraId="0051CDFC">
            <w:pPr>
              <w:pStyle w:val="14"/>
              <w:widowControl w:val="0"/>
              <w:numPr>
                <w:ilvl w:val="0"/>
                <w:numId w:val="0"/>
              </w:num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6BF4BBF2">
            <w:pPr>
              <w:pStyle w:val="14"/>
              <w:widowControl w:val="0"/>
              <w:spacing w:line="240" w:lineRule="auto"/>
              <w:jc w:val="left"/>
              <w:rPr>
                <w:rFonts w:hint="eastAsia" w:ascii="宋体" w:hAnsi="宋体" w:eastAsia="宋体" w:cs="宋体"/>
                <w:color w:val="auto"/>
                <w:szCs w:val="20"/>
              </w:rPr>
            </w:pPr>
            <w:r>
              <w:rPr>
                <w:rFonts w:hint="eastAsia" w:ascii="宋体" w:hAnsi="宋体" w:eastAsia="宋体" w:cs="宋体"/>
                <w:bCs/>
                <w:color w:val="auto"/>
                <w:szCs w:val="21"/>
                <w:lang w:val="de-DE" w:eastAsia="zh-CN"/>
              </w:rPr>
              <w:t>了解</w:t>
            </w:r>
            <w:r>
              <w:rPr>
                <w:rFonts w:hint="eastAsia" w:ascii="宋体" w:hAnsi="宋体" w:eastAsia="宋体" w:cs="宋体"/>
                <w:color w:val="000000"/>
                <w:kern w:val="0"/>
                <w:sz w:val="21"/>
                <w:szCs w:val="21"/>
                <w:lang w:val="en-US" w:eastAsia="zh-CN" w:bidi="ar"/>
              </w:rPr>
              <w:t>常见</w:t>
            </w:r>
            <w:r>
              <w:rPr>
                <w:rFonts w:hint="eastAsia" w:ascii="宋体" w:hAnsi="宋体" w:cs="宋体"/>
                <w:color w:val="000000"/>
                <w:kern w:val="0"/>
                <w:sz w:val="21"/>
                <w:szCs w:val="21"/>
                <w:lang w:val="en-US" w:eastAsia="zh-CN" w:bidi="ar"/>
              </w:rPr>
              <w:t>的三种</w:t>
            </w:r>
            <w:r>
              <w:rPr>
                <w:rFonts w:hint="eastAsia" w:ascii="宋体" w:hAnsi="宋体" w:eastAsia="宋体" w:cs="宋体"/>
                <w:color w:val="000000"/>
                <w:kern w:val="0"/>
                <w:sz w:val="21"/>
                <w:szCs w:val="21"/>
                <w:lang w:val="en-US" w:eastAsia="zh-CN" w:bidi="ar"/>
              </w:rPr>
              <w:t>德语阅读</w:t>
            </w:r>
            <w:r>
              <w:rPr>
                <w:rFonts w:hint="eastAsia" w:ascii="宋体" w:hAnsi="宋体" w:cs="宋体"/>
                <w:color w:val="000000"/>
                <w:kern w:val="0"/>
                <w:sz w:val="21"/>
                <w:szCs w:val="21"/>
                <w:lang w:val="en-US" w:eastAsia="zh-CN" w:bidi="ar"/>
              </w:rPr>
              <w:t>方法</w:t>
            </w:r>
            <w:r>
              <w:rPr>
                <w:rFonts w:hint="eastAsia" w:ascii="宋体" w:hAnsi="宋体" w:eastAsia="宋体" w:cs="宋体"/>
                <w:bCs/>
                <w:color w:val="auto"/>
                <w:szCs w:val="21"/>
                <w:lang w:val="de-DE" w:eastAsia="zh-CN"/>
              </w:rPr>
              <w:t>。</w:t>
            </w:r>
            <w:r>
              <w:rPr>
                <w:rFonts w:hint="eastAsia" w:ascii="宋体" w:hAnsi="宋体" w:cs="宋体"/>
                <w:bCs/>
                <w:color w:val="auto"/>
                <w:szCs w:val="21"/>
                <w:lang w:val="en-US" w:eastAsia="zh-CN"/>
              </w:rPr>
              <w:t>复习略读法，讲解细读法以及快读跳读法</w:t>
            </w:r>
            <w:r>
              <w:rPr>
                <w:rFonts w:hint="eastAsia" w:ascii="宋体" w:hAnsi="宋体" w:cs="宋体"/>
                <w:bCs/>
                <w:color w:val="auto"/>
                <w:szCs w:val="21"/>
                <w:lang w:val="de-DE" w:eastAsia="zh-CN"/>
              </w:rPr>
              <w:t>。</w:t>
            </w:r>
          </w:p>
          <w:p w14:paraId="67102F1A">
            <w:pPr>
              <w:pStyle w:val="14"/>
              <w:widowControl w:val="0"/>
              <w:spacing w:line="240" w:lineRule="auto"/>
              <w:jc w:val="left"/>
              <w:rPr>
                <w:rFonts w:hint="eastAsia" w:ascii="Times New Roman" w:hAnsi="Times New Roman"/>
                <w:color w:val="000000"/>
                <w:szCs w:val="20"/>
              </w:rPr>
            </w:pPr>
          </w:p>
          <w:p w14:paraId="584EEB47">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核心知识点和能力要求：</w:t>
            </w:r>
          </w:p>
          <w:p w14:paraId="055CCF73">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掌握三种德语阅读方法</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2.</w:t>
            </w:r>
            <w:r>
              <w:rPr>
                <w:rFonts w:hint="eastAsia" w:cs="宋体"/>
                <w:bCs/>
                <w:color w:val="auto"/>
                <w:sz w:val="21"/>
                <w:szCs w:val="21"/>
                <w:lang w:val="en-US" w:eastAsia="zh-CN"/>
              </w:rPr>
              <w:t>了解三种方法的区别</w:t>
            </w:r>
            <w:r>
              <w:rPr>
                <w:rFonts w:hint="eastAsia" w:cs="宋体"/>
                <w:bCs/>
                <w:color w:val="auto"/>
                <w:sz w:val="21"/>
                <w:szCs w:val="21"/>
                <w:lang w:val="de-DE" w:eastAsia="zh-CN"/>
              </w:rPr>
              <w:t>。</w:t>
            </w:r>
          </w:p>
          <w:p w14:paraId="05FF7832">
            <w:pPr>
              <w:pStyle w:val="15"/>
              <w:widowControl w:val="0"/>
              <w:numPr>
                <w:ilvl w:val="0"/>
                <w:numId w:val="0"/>
              </w:numPr>
              <w:ind w:leftChars="0" w:right="-50" w:rightChars="0"/>
              <w:jc w:val="both"/>
              <w:rPr>
                <w:rFonts w:hint="eastAsia" w:ascii="宋体" w:hAnsi="宋体" w:eastAsia="宋体" w:cs="宋体"/>
                <w:bCs/>
                <w:sz w:val="21"/>
                <w:szCs w:val="21"/>
                <w:lang w:val="en-US" w:eastAsia="zh-CN"/>
              </w:rPr>
            </w:pPr>
          </w:p>
          <w:p w14:paraId="7692E258">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38C4485A">
            <w:pPr>
              <w:pStyle w:val="14"/>
              <w:widowControl w:val="0"/>
              <w:numPr>
                <w:ilvl w:val="0"/>
                <w:numId w:val="0"/>
              </w:numPr>
              <w:jc w:val="left"/>
              <w:rPr>
                <w:rFonts w:hint="default" w:ascii="仿宋" w:hAnsi="仿宋" w:eastAsia="仿宋" w:cs="仿宋"/>
                <w:lang w:val="en-US"/>
              </w:rPr>
            </w:pPr>
            <w:r>
              <w:rPr>
                <w:rFonts w:hint="eastAsia" w:ascii="宋体" w:hAnsi="宋体" w:eastAsia="宋体" w:cs="宋体"/>
                <w:bCs/>
                <w:color w:val="000000"/>
                <w:sz w:val="21"/>
                <w:szCs w:val="21"/>
                <w:lang w:val="en-US" w:eastAsia="zh-CN" w:bidi="ar-SA"/>
              </w:rPr>
              <w:t>1.</w:t>
            </w:r>
            <w:r>
              <w:rPr>
                <w:rFonts w:hint="eastAsia" w:ascii="宋体" w:hAnsi="宋体" w:cs="宋体"/>
                <w:bCs/>
                <w:sz w:val="21"/>
                <w:szCs w:val="21"/>
                <w:lang w:val="en-US" w:eastAsia="zh-CN"/>
              </w:rPr>
              <w:t>区分</w:t>
            </w:r>
            <w:r>
              <w:rPr>
                <w:rFonts w:hint="eastAsia" w:cs="宋体"/>
                <w:bCs/>
                <w:color w:val="auto"/>
                <w:sz w:val="21"/>
                <w:szCs w:val="21"/>
                <w:lang w:val="en-US" w:eastAsia="zh-CN"/>
              </w:rPr>
              <w:t>三种阅读方法</w:t>
            </w:r>
            <w:r>
              <w:rPr>
                <w:rFonts w:hint="eastAsia" w:ascii="宋体" w:hAnsi="宋体" w:eastAsia="宋体" w:cs="宋体"/>
                <w:bCs/>
                <w:sz w:val="21"/>
                <w:szCs w:val="21"/>
                <w:lang w:eastAsia="zh-CN"/>
              </w:rPr>
              <w:t>；</w:t>
            </w:r>
            <w:r>
              <w:rPr>
                <w:rFonts w:hint="default" w:ascii="仿宋" w:hAnsi="仿宋" w:eastAsia="仿宋" w:cs="仿宋"/>
                <w:color w:val="000000"/>
                <w:sz w:val="21"/>
                <w:szCs w:val="21"/>
                <w:lang w:val="en-US" w:eastAsia="zh-CN" w:bidi="ar-SA"/>
              </w:rPr>
              <w:t>2.</w:t>
            </w:r>
            <w:r>
              <w:rPr>
                <w:rFonts w:hint="eastAsia" w:cs="宋体"/>
                <w:bCs/>
                <w:color w:val="auto"/>
                <w:sz w:val="21"/>
                <w:szCs w:val="21"/>
                <w:lang w:val="en-US" w:eastAsia="zh-CN"/>
              </w:rPr>
              <w:t>运用三种阅读方法进行解题。</w:t>
            </w:r>
          </w:p>
        </w:tc>
      </w:tr>
      <w:tr w14:paraId="1E80641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92A4BAF">
            <w:pPr>
              <w:pStyle w:val="14"/>
              <w:widowControl w:val="0"/>
              <w:numPr>
                <w:ilvl w:val="0"/>
                <w:numId w:val="0"/>
              </w:numPr>
              <w:spacing w:line="240" w:lineRule="auto"/>
              <w:ind w:left="0" w:leftChars="0" w:firstLine="0" w:firstLineChars="0"/>
              <w:jc w:val="left"/>
              <w:rPr>
                <w:rFonts w:hint="eastAsia" w:ascii="宋体" w:hAnsi="宋体" w:cs="宋体"/>
                <w:bCs/>
                <w:color w:val="auto"/>
                <w:szCs w:val="21"/>
                <w:lang w:val="en-US" w:eastAsia="zh-CN"/>
              </w:rPr>
            </w:pPr>
            <w:r>
              <w:rPr>
                <w:rFonts w:hint="eastAsia" w:ascii="宋体" w:hAnsi="宋体" w:eastAsia="宋体" w:cs="宋体"/>
                <w:bCs/>
                <w:color w:val="auto"/>
                <w:sz w:val="21"/>
                <w:szCs w:val="21"/>
                <w:lang w:val="en-US" w:eastAsia="zh-CN" w:bidi="ar-SA"/>
              </w:rPr>
              <w:t>第三课</w:t>
            </w:r>
            <w:r>
              <w:rPr>
                <w:rFonts w:hint="eastAsia" w:ascii="宋体" w:hAnsi="宋体" w:cs="宋体"/>
                <w:bCs/>
                <w:color w:val="auto"/>
                <w:sz w:val="21"/>
                <w:szCs w:val="21"/>
                <w:lang w:val="en-US" w:eastAsia="zh-CN" w:bidi="ar-SA"/>
              </w:rPr>
              <w:t xml:space="preserve"> </w:t>
            </w:r>
            <w:r>
              <w:rPr>
                <w:rFonts w:hint="eastAsia" w:ascii="宋体" w:hAnsi="宋体" w:cs="宋体"/>
                <w:bCs/>
                <w:color w:val="auto"/>
                <w:szCs w:val="21"/>
                <w:lang w:val="en-US" w:eastAsia="zh-CN"/>
              </w:rPr>
              <w:t>生词的处理方法</w:t>
            </w:r>
          </w:p>
          <w:p w14:paraId="551B47E6">
            <w:pPr>
              <w:pStyle w:val="14"/>
              <w:widowControl w:val="0"/>
              <w:numPr>
                <w:ilvl w:val="0"/>
                <w:numId w:val="0"/>
              </w:numPr>
              <w:spacing w:line="240" w:lineRule="auto"/>
              <w:ind w:leftChars="0"/>
              <w:jc w:val="left"/>
              <w:rPr>
                <w:rFonts w:hint="eastAsia" w:ascii="宋体" w:hAnsi="宋体" w:cs="宋体"/>
                <w:bCs/>
                <w:color w:val="auto"/>
                <w:szCs w:val="21"/>
                <w:lang w:val="en-US" w:eastAsia="zh-CN"/>
              </w:rPr>
            </w:pPr>
          </w:p>
          <w:p w14:paraId="17A0C27F">
            <w:pPr>
              <w:pStyle w:val="14"/>
              <w:widowControl w:val="0"/>
              <w:numPr>
                <w:ilvl w:val="0"/>
                <w:numId w:val="0"/>
              </w:numPr>
              <w:spacing w:line="240"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3308F885">
            <w:pPr>
              <w:keepNext w:val="0"/>
              <w:keepLines w:val="0"/>
              <w:widowControl/>
              <w:suppressLineNumbers w:val="0"/>
              <w:jc w:val="left"/>
              <w:rPr>
                <w:rFonts w:hint="eastAsia" w:ascii="宋体" w:hAnsi="宋体" w:cs="宋体"/>
                <w:bCs/>
                <w:color w:val="auto"/>
                <w:sz w:val="21"/>
                <w:szCs w:val="21"/>
                <w:lang w:eastAsia="zh-CN"/>
              </w:rPr>
            </w:pPr>
            <w:r>
              <w:rPr>
                <w:rFonts w:hint="eastAsia" w:ascii="宋体" w:hAnsi="宋体" w:eastAsia="宋体" w:cs="宋体"/>
                <w:color w:val="000000"/>
                <w:kern w:val="0"/>
                <w:sz w:val="21"/>
                <w:szCs w:val="21"/>
                <w:lang w:val="en-US" w:eastAsia="zh-CN" w:bidi="ar"/>
              </w:rPr>
              <w:t>知道如何处理文章中的生词</w:t>
            </w:r>
            <w:r>
              <w:rPr>
                <w:rFonts w:hint="eastAsia" w:ascii="宋体" w:hAnsi="宋体" w:cs="宋体"/>
                <w:bCs/>
                <w:color w:val="auto"/>
                <w:sz w:val="21"/>
                <w:szCs w:val="21"/>
                <w:lang w:eastAsia="zh-CN"/>
              </w:rPr>
              <w:t>。</w:t>
            </w:r>
          </w:p>
          <w:p w14:paraId="67AC2461">
            <w:pPr>
              <w:pStyle w:val="14"/>
              <w:widowControl w:val="0"/>
              <w:spacing w:line="240" w:lineRule="auto"/>
              <w:jc w:val="left"/>
              <w:rPr>
                <w:rFonts w:hint="eastAsia" w:ascii="宋体" w:hAnsi="宋体" w:cs="宋体"/>
                <w:bCs/>
                <w:color w:val="auto"/>
                <w:szCs w:val="21"/>
                <w:lang w:eastAsia="zh-CN"/>
              </w:rPr>
            </w:pPr>
          </w:p>
          <w:p w14:paraId="6E406DF6">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核心知识点和能力要求：</w:t>
            </w:r>
          </w:p>
          <w:p w14:paraId="0CC0B5A3">
            <w:pPr>
              <w:pStyle w:val="15"/>
              <w:widowControl w:val="0"/>
              <w:numPr>
                <w:ilvl w:val="0"/>
                <w:numId w:val="0"/>
              </w:numPr>
              <w:ind w:leftChars="0" w:right="-50" w:rightChars="0"/>
              <w:jc w:val="both"/>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1.掌握处理文章中生词的方法</w:t>
            </w:r>
            <w:r>
              <w:rPr>
                <w:rFonts w:hint="eastAsia" w:ascii="宋体" w:hAnsi="宋体" w:eastAsia="宋体" w:cs="宋体"/>
                <w:bCs/>
                <w:sz w:val="21"/>
                <w:szCs w:val="21"/>
                <w:lang w:val="fr-FR"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rPr>
              <w:t>完成阅读练习，训练阅读技巧</w:t>
            </w:r>
            <w:r>
              <w:rPr>
                <w:rFonts w:hint="eastAsia" w:ascii="宋体" w:hAnsi="宋体" w:eastAsia="宋体" w:cs="宋体"/>
                <w:bCs/>
                <w:sz w:val="21"/>
                <w:szCs w:val="21"/>
                <w:lang w:eastAsia="zh-CN"/>
              </w:rPr>
              <w:t>。</w:t>
            </w:r>
          </w:p>
          <w:p w14:paraId="4DA2059E">
            <w:pPr>
              <w:pStyle w:val="15"/>
              <w:widowControl w:val="0"/>
              <w:numPr>
                <w:ilvl w:val="0"/>
                <w:numId w:val="0"/>
              </w:numPr>
              <w:ind w:leftChars="0" w:right="-50" w:rightChars="0"/>
              <w:jc w:val="both"/>
              <w:rPr>
                <w:rFonts w:hint="eastAsia" w:ascii="宋体" w:hAnsi="宋体" w:eastAsia="宋体" w:cs="宋体"/>
                <w:bCs/>
                <w:sz w:val="21"/>
                <w:szCs w:val="21"/>
                <w:lang w:val="en-US" w:eastAsia="zh-CN"/>
              </w:rPr>
            </w:pPr>
          </w:p>
          <w:p w14:paraId="07CB7A56">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6C5E1D0A">
            <w:pPr>
              <w:pStyle w:val="14"/>
              <w:widowControl w:val="0"/>
              <w:jc w:val="left"/>
              <w:rPr>
                <w:rFonts w:hint="eastAsia" w:ascii="宋体" w:hAnsi="宋体" w:cs="宋体" w:eastAsiaTheme="minorEastAsia"/>
                <w:bCs/>
                <w:sz w:val="21"/>
                <w:szCs w:val="21"/>
                <w:lang w:val="en-US" w:eastAsia="zh-CN"/>
              </w:rPr>
            </w:pPr>
            <w:r>
              <w:rPr>
                <w:rFonts w:hint="eastAsia" w:ascii="宋体" w:hAnsi="宋体" w:eastAsia="宋体" w:cs="宋体"/>
                <w:bCs/>
                <w:sz w:val="21"/>
                <w:szCs w:val="21"/>
                <w:lang w:val="en-US" w:eastAsia="zh-CN"/>
              </w:rPr>
              <w:t>1.</w:t>
            </w:r>
            <w:r>
              <w:rPr>
                <w:rFonts w:hint="eastAsia" w:ascii="宋体" w:hAnsi="宋体" w:eastAsia="宋体" w:cs="宋体"/>
                <w:bCs/>
                <w:color w:val="auto"/>
                <w:szCs w:val="21"/>
                <w:lang w:val="de-DE"/>
              </w:rPr>
              <w:t>使用相应的阅读策略完成阅读任务</w:t>
            </w:r>
            <w:r>
              <w:rPr>
                <w:rFonts w:hint="eastAsia" w:ascii="宋体" w:hAnsi="宋体" w:eastAsia="宋体" w:cs="宋体"/>
                <w:bCs/>
                <w:sz w:val="21"/>
                <w:szCs w:val="21"/>
                <w:lang w:val="en-US" w:eastAsia="zh-CN"/>
              </w:rPr>
              <w:t>；2.</w:t>
            </w:r>
            <w:r>
              <w:rPr>
                <w:rFonts w:hint="eastAsia" w:ascii="宋体" w:hAnsi="宋体" w:eastAsia="宋体" w:cs="宋体"/>
                <w:bCs/>
                <w:color w:val="auto"/>
                <w:sz w:val="21"/>
                <w:szCs w:val="21"/>
                <w:lang w:val="en-US" w:eastAsia="zh-CN"/>
              </w:rPr>
              <w:t>突破对生词的恐惧</w:t>
            </w:r>
            <w:r>
              <w:rPr>
                <w:rFonts w:hint="eastAsia" w:ascii="宋体" w:hAnsi="宋体" w:eastAsia="宋体" w:cs="宋体"/>
                <w:bCs/>
                <w:color w:val="auto"/>
                <w:szCs w:val="21"/>
                <w:lang w:val="de-DE" w:eastAsia="zh-CN"/>
              </w:rPr>
              <w:t>。</w:t>
            </w:r>
          </w:p>
        </w:tc>
      </w:tr>
      <w:tr w14:paraId="600154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E002635">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第四课 篇章结构与衔接 </w:t>
            </w:r>
          </w:p>
          <w:p w14:paraId="7348F70B">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p>
          <w:p w14:paraId="15E50A49">
            <w:pPr>
              <w:pStyle w:val="14"/>
              <w:widowControl w:val="0"/>
              <w:numPr>
                <w:ilvl w:val="0"/>
                <w:numId w:val="0"/>
              </w:numPr>
              <w:spacing w:line="240"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726AEAB7">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了解并牢记阅读文章的特点和文章布局。 </w:t>
            </w:r>
          </w:p>
          <w:p w14:paraId="3E99F9F0">
            <w:pPr>
              <w:pStyle w:val="14"/>
              <w:widowControl w:val="0"/>
              <w:spacing w:line="240" w:lineRule="auto"/>
              <w:jc w:val="left"/>
              <w:rPr>
                <w:rFonts w:hint="eastAsia" w:ascii="宋体" w:hAnsi="宋体" w:eastAsia="宋体" w:cs="宋体"/>
                <w:bCs/>
                <w:color w:val="auto"/>
                <w:sz w:val="21"/>
                <w:szCs w:val="21"/>
                <w:lang w:eastAsia="zh-CN"/>
              </w:rPr>
            </w:pPr>
          </w:p>
          <w:p w14:paraId="395D3A57">
            <w:pPr>
              <w:pStyle w:val="15"/>
              <w:widowControl w:val="0"/>
              <w:numPr>
                <w:ilvl w:val="0"/>
                <w:numId w:val="0"/>
              </w:numPr>
              <w:adjustRightInd w:val="0"/>
              <w:snapToGrid w:val="0"/>
              <w:spacing w:line="240" w:lineRule="auto"/>
              <w:ind w:right="-5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核心知识点和能力要求：</w:t>
            </w:r>
          </w:p>
          <w:p w14:paraId="69087AC5">
            <w:pPr>
              <w:pStyle w:val="15"/>
              <w:widowControl w:val="0"/>
              <w:numPr>
                <w:ilvl w:val="0"/>
                <w:numId w:val="0"/>
              </w:numPr>
              <w:ind w:leftChars="0" w:right="-50" w:rightChars="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了解</w:t>
            </w:r>
            <w:r>
              <w:rPr>
                <w:rFonts w:hint="eastAsia" w:ascii="宋体" w:hAnsi="宋体" w:eastAsia="宋体" w:cs="宋体"/>
                <w:bCs/>
                <w:color w:val="auto"/>
                <w:sz w:val="21"/>
                <w:szCs w:val="21"/>
                <w:lang w:val="en-US" w:eastAsia="zh-CN"/>
              </w:rPr>
              <w:t>不同话题阅读的文章结构特点</w:t>
            </w:r>
            <w:r>
              <w:rPr>
                <w:rFonts w:hint="eastAsia" w:ascii="宋体" w:hAnsi="宋体" w:eastAsia="宋体" w:cs="宋体"/>
                <w:bCs/>
                <w:color w:val="auto"/>
                <w:sz w:val="21"/>
                <w:szCs w:val="21"/>
                <w:lang w:val="fr-FR"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运用所学方法完成阅读练习</w:t>
            </w:r>
            <w:r>
              <w:rPr>
                <w:rFonts w:hint="eastAsia" w:ascii="宋体" w:hAnsi="宋体" w:eastAsia="宋体" w:cs="宋体"/>
                <w:bCs/>
                <w:color w:val="auto"/>
                <w:sz w:val="21"/>
                <w:szCs w:val="21"/>
                <w:lang w:eastAsia="zh-CN"/>
              </w:rPr>
              <w:t>。</w:t>
            </w:r>
          </w:p>
          <w:p w14:paraId="61E34D1C">
            <w:pPr>
              <w:pStyle w:val="14"/>
              <w:widowControl w:val="0"/>
              <w:jc w:val="left"/>
              <w:rPr>
                <w:rFonts w:hint="eastAsia" w:ascii="宋体" w:hAnsi="宋体" w:eastAsia="宋体" w:cs="宋体"/>
                <w:bCs/>
                <w:sz w:val="21"/>
                <w:szCs w:val="21"/>
                <w:lang w:val="en-US" w:eastAsia="zh-CN"/>
              </w:rPr>
            </w:pPr>
          </w:p>
          <w:p w14:paraId="08674480">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5F1F49A9">
            <w:pPr>
              <w:keepNext w:val="0"/>
              <w:keepLines w:val="0"/>
              <w:widowControl/>
              <w:suppressLineNumbers w:val="0"/>
              <w:jc w:val="left"/>
              <w:rPr>
                <w:rFonts w:hint="eastAsia" w:ascii="宋体" w:hAnsi="宋体" w:eastAsia="仿宋_GB2312" w:cs="宋体"/>
                <w:bCs/>
                <w:sz w:val="21"/>
                <w:szCs w:val="21"/>
                <w:lang w:val="en-US" w:eastAsia="zh-CN"/>
              </w:rPr>
            </w:pPr>
            <w:r>
              <w:rPr>
                <w:rFonts w:hint="eastAsia" w:ascii="宋体" w:hAnsi="宋体" w:eastAsia="宋体" w:cs="宋体"/>
                <w:bCs/>
                <w:color w:val="auto"/>
                <w:sz w:val="21"/>
                <w:szCs w:val="21"/>
                <w:lang w:val="en-US" w:eastAsia="zh-CN"/>
              </w:rPr>
              <w:t>1.</w:t>
            </w:r>
            <w:r>
              <w:rPr>
                <w:rFonts w:hint="eastAsia" w:ascii="宋体" w:hAnsi="宋体" w:eastAsia="宋体" w:cs="宋体"/>
                <w:color w:val="000000"/>
                <w:kern w:val="0"/>
                <w:sz w:val="21"/>
                <w:szCs w:val="21"/>
                <w:lang w:val="en-US" w:eastAsia="zh-CN" w:bidi="ar"/>
              </w:rPr>
              <w:t>常见衔接词的记忆</w:t>
            </w:r>
            <w:r>
              <w:rPr>
                <w:rFonts w:hint="eastAsia" w:ascii="宋体" w:hAnsi="宋体" w:eastAsia="宋体" w:cs="宋体"/>
                <w:bCs/>
                <w:color w:val="auto"/>
                <w:sz w:val="21"/>
                <w:szCs w:val="21"/>
                <w:lang w:val="en-US" w:eastAsia="zh-CN"/>
              </w:rPr>
              <w:t>；2.文章结构和布局分析</w:t>
            </w:r>
            <w:r>
              <w:rPr>
                <w:rFonts w:hint="eastAsia" w:ascii="宋体" w:hAnsi="宋体" w:eastAsia="宋体" w:cs="宋体"/>
                <w:bCs/>
                <w:color w:val="auto"/>
                <w:sz w:val="21"/>
                <w:szCs w:val="21"/>
                <w:lang w:val="de-DE" w:eastAsia="zh-CN"/>
              </w:rPr>
              <w:t>。</w:t>
            </w:r>
          </w:p>
        </w:tc>
      </w:tr>
      <w:tr w14:paraId="5A74B0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E54B306">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Cs/>
                <w:color w:val="auto"/>
                <w:sz w:val="21"/>
                <w:szCs w:val="21"/>
                <w:lang w:eastAsia="zh-CN"/>
              </w:rPr>
              <w:t>第五课</w:t>
            </w:r>
            <w:r>
              <w:rPr>
                <w:rFonts w:hint="eastAsia" w:ascii="宋体" w:hAnsi="宋体" w:eastAsia="宋体" w:cs="宋体"/>
                <w:bCs/>
                <w:color w:val="auto"/>
                <w:sz w:val="21"/>
                <w:szCs w:val="21"/>
                <w:lang w:val="en-US" w:eastAsia="zh-CN"/>
              </w:rPr>
              <w:t xml:space="preserve"> </w:t>
            </w:r>
            <w:r>
              <w:rPr>
                <w:rFonts w:hint="eastAsia" w:ascii="宋体" w:hAnsi="宋体" w:eastAsia="宋体" w:cs="宋体"/>
                <w:color w:val="000000"/>
                <w:kern w:val="0"/>
                <w:sz w:val="21"/>
                <w:szCs w:val="21"/>
                <w:lang w:val="en-US" w:eastAsia="zh-CN" w:bidi="ar"/>
              </w:rPr>
              <w:t xml:space="preserve">难长句子的处理 </w:t>
            </w:r>
          </w:p>
          <w:p w14:paraId="01D19132">
            <w:pPr>
              <w:pStyle w:val="14"/>
              <w:widowControl w:val="0"/>
              <w:spacing w:line="240" w:lineRule="auto"/>
              <w:jc w:val="left"/>
              <w:rPr>
                <w:rFonts w:hint="eastAsia" w:ascii="宋体" w:hAnsi="宋体" w:eastAsia="宋体" w:cs="宋体"/>
                <w:color w:val="000000"/>
                <w:sz w:val="21"/>
                <w:szCs w:val="21"/>
                <w:lang w:val="en-US" w:eastAsia="zh-CN"/>
              </w:rPr>
            </w:pPr>
          </w:p>
          <w:p w14:paraId="1B0C1AE9">
            <w:pPr>
              <w:pStyle w:val="14"/>
              <w:widowControl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55CE0B4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难长句子的处理方法。提高阅读速度。</w:t>
            </w:r>
          </w:p>
          <w:p w14:paraId="5CD9F16F">
            <w:pPr>
              <w:pStyle w:val="14"/>
              <w:widowControl w:val="0"/>
              <w:spacing w:line="240" w:lineRule="auto"/>
              <w:jc w:val="left"/>
              <w:rPr>
                <w:rFonts w:hint="eastAsia" w:ascii="宋体" w:hAnsi="宋体" w:eastAsia="宋体" w:cs="宋体"/>
                <w:bCs/>
                <w:szCs w:val="21"/>
              </w:rPr>
            </w:pPr>
          </w:p>
          <w:p w14:paraId="25C6E4D5">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核心知识点和能力要求：</w:t>
            </w:r>
          </w:p>
          <w:p w14:paraId="44B37D17">
            <w:pPr>
              <w:pStyle w:val="14"/>
              <w:widowControl w:val="0"/>
              <w:spacing w:line="240" w:lineRule="auto"/>
              <w:jc w:val="left"/>
              <w:rPr>
                <w:rFonts w:hint="eastAsia" w:ascii="宋体" w:hAnsi="宋体" w:eastAsia="宋体" w:cs="宋体"/>
                <w:color w:val="000000"/>
                <w:szCs w:val="20"/>
              </w:rPr>
            </w:pPr>
            <w:r>
              <w:rPr>
                <w:rFonts w:hint="eastAsia" w:ascii="宋体" w:hAnsi="宋体" w:eastAsia="宋体" w:cs="宋体"/>
                <w:bCs/>
                <w:sz w:val="21"/>
                <w:szCs w:val="21"/>
                <w:lang w:val="en-US" w:eastAsia="zh-CN"/>
              </w:rPr>
              <w:t>1.掌握难长句的分析方法，分解长句、难句</w:t>
            </w:r>
            <w:r>
              <w:rPr>
                <w:rFonts w:hint="eastAsia" w:ascii="宋体" w:hAnsi="宋体" w:eastAsia="宋体" w:cs="宋体"/>
                <w:bCs/>
                <w:sz w:val="21"/>
                <w:szCs w:val="21"/>
                <w:lang w:val="fr-FR" w:eastAsia="zh-CN"/>
              </w:rPr>
              <w:t>；</w:t>
            </w:r>
            <w:r>
              <w:rPr>
                <w:rFonts w:hint="eastAsia" w:ascii="宋体" w:hAnsi="宋体" w:eastAsia="宋体" w:cs="宋体"/>
                <w:bCs/>
                <w:sz w:val="21"/>
                <w:szCs w:val="21"/>
                <w:lang w:val="en-US" w:eastAsia="zh-CN"/>
              </w:rPr>
              <w:t>2.</w:t>
            </w:r>
            <w:r>
              <w:rPr>
                <w:rFonts w:hint="eastAsia" w:ascii="宋体" w:hAnsi="宋体" w:eastAsia="宋体" w:cs="宋体"/>
                <w:bCs/>
                <w:color w:val="auto"/>
                <w:szCs w:val="21"/>
                <w:lang w:val="en-US" w:eastAsia="zh-CN"/>
              </w:rPr>
              <w:t>运用阅读技巧，提高阅读速度</w:t>
            </w:r>
            <w:r>
              <w:rPr>
                <w:rFonts w:hint="eastAsia" w:ascii="宋体" w:hAnsi="宋体" w:eastAsia="宋体" w:cs="宋体"/>
                <w:bCs/>
                <w:color w:val="auto"/>
                <w:szCs w:val="21"/>
                <w:lang w:eastAsia="zh-CN"/>
              </w:rPr>
              <w:t>。</w:t>
            </w:r>
          </w:p>
          <w:p w14:paraId="36326375">
            <w:pPr>
              <w:pStyle w:val="14"/>
              <w:widowControl w:val="0"/>
              <w:jc w:val="left"/>
              <w:rPr>
                <w:rFonts w:hint="eastAsia" w:ascii="宋体" w:hAnsi="宋体" w:eastAsia="宋体" w:cs="宋体"/>
                <w:bCs/>
                <w:sz w:val="21"/>
                <w:szCs w:val="21"/>
                <w:lang w:val="en-US" w:eastAsia="zh-CN"/>
              </w:rPr>
            </w:pPr>
          </w:p>
          <w:p w14:paraId="2579632A">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74326364">
            <w:pPr>
              <w:widowControl w:val="0"/>
              <w:ind w:right="-50"/>
              <w:jc w:val="both"/>
              <w:rPr>
                <w:rFonts w:hint="default" w:ascii="宋体" w:hAnsi="宋体" w:cs="宋体" w:eastAsiaTheme="minorEastAsia"/>
                <w:bCs/>
                <w:sz w:val="21"/>
                <w:szCs w:val="21"/>
                <w:lang w:val="en-US" w:eastAsia="zh-CN"/>
              </w:rPr>
            </w:pPr>
            <w:r>
              <w:rPr>
                <w:rFonts w:hint="eastAsia" w:ascii="宋体" w:hAnsi="宋体" w:eastAsia="宋体" w:cs="宋体"/>
                <w:bCs/>
                <w:sz w:val="21"/>
                <w:szCs w:val="21"/>
                <w:lang w:val="en-US" w:eastAsia="zh-CN"/>
              </w:rPr>
              <w:t>1.对句子结构把握，如何分解长句、难句；2.运用所学阅读技巧方法提高阅读速度。</w:t>
            </w:r>
          </w:p>
        </w:tc>
      </w:tr>
      <w:tr w14:paraId="27E24E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DE08786">
            <w:pPr>
              <w:pStyle w:val="14"/>
              <w:widowControl w:val="0"/>
              <w:spacing w:line="24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color w:val="auto"/>
                <w:sz w:val="21"/>
                <w:szCs w:val="21"/>
                <w:lang w:eastAsia="zh-CN"/>
              </w:rPr>
              <w:t>第六课</w:t>
            </w:r>
            <w:r>
              <w:rPr>
                <w:rFonts w:hint="eastAsia" w:asciiTheme="minorEastAsia" w:hAnsiTheme="minorEastAsia" w:eastAsiaTheme="minorEastAsia" w:cstheme="minorEastAsia"/>
                <w:bCs/>
                <w:color w:val="auto"/>
                <w:sz w:val="21"/>
                <w:szCs w:val="21"/>
                <w:lang w:val="en-US" w:eastAsia="zh-CN"/>
              </w:rPr>
              <w:t xml:space="preserve"> 德语阅读中的说明文 </w:t>
            </w:r>
          </w:p>
          <w:p w14:paraId="47B3665C">
            <w:pPr>
              <w:pStyle w:val="14"/>
              <w:widowControl w:val="0"/>
              <w:spacing w:line="240" w:lineRule="auto"/>
              <w:jc w:val="left"/>
              <w:rPr>
                <w:rFonts w:hint="eastAsia" w:asciiTheme="minorEastAsia" w:hAnsiTheme="minorEastAsia" w:eastAsiaTheme="minorEastAsia" w:cstheme="minorEastAsia"/>
                <w:color w:val="000000"/>
                <w:sz w:val="21"/>
                <w:szCs w:val="21"/>
                <w:lang w:val="en-US" w:eastAsia="zh-CN"/>
              </w:rPr>
            </w:pPr>
          </w:p>
          <w:p w14:paraId="020F87DC">
            <w:pPr>
              <w:pStyle w:val="14"/>
              <w:widowControl w:val="0"/>
              <w:spacing w:line="24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预期学习成果：</w:t>
            </w:r>
          </w:p>
          <w:p w14:paraId="3E20AD83">
            <w:pPr>
              <w:keepNext w:val="0"/>
              <w:keepLines w:val="0"/>
              <w:widowControl/>
              <w:suppressLineNumbers w:val="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德语说明文特点，说明文在专四考试中的题型特点</w:t>
            </w:r>
            <w:r>
              <w:rPr>
                <w:rFonts w:hint="eastAsia" w:asciiTheme="minorEastAsia" w:hAnsiTheme="minorEastAsia" w:eastAsiaTheme="minorEastAsia" w:cstheme="minorEastAsia"/>
                <w:bCs/>
                <w:color w:val="auto"/>
                <w:sz w:val="21"/>
                <w:szCs w:val="21"/>
                <w:lang w:eastAsia="zh-CN"/>
              </w:rPr>
              <w:t>。</w:t>
            </w:r>
          </w:p>
          <w:p w14:paraId="6139E06B">
            <w:pPr>
              <w:pStyle w:val="14"/>
              <w:widowControl w:val="0"/>
              <w:spacing w:line="240" w:lineRule="auto"/>
              <w:jc w:val="left"/>
              <w:rPr>
                <w:rFonts w:hint="eastAsia" w:asciiTheme="minorEastAsia" w:hAnsiTheme="minorEastAsia" w:eastAsiaTheme="minorEastAsia" w:cstheme="minorEastAsia"/>
                <w:color w:val="000000"/>
                <w:sz w:val="21"/>
                <w:szCs w:val="21"/>
              </w:rPr>
            </w:pPr>
          </w:p>
          <w:p w14:paraId="1324723C">
            <w:pPr>
              <w:pStyle w:val="15"/>
              <w:widowControl w:val="0"/>
              <w:numPr>
                <w:ilvl w:val="0"/>
                <w:numId w:val="0"/>
              </w:numPr>
              <w:adjustRightInd w:val="0"/>
              <w:snapToGrid w:val="0"/>
              <w:spacing w:line="240" w:lineRule="auto"/>
              <w:ind w:left="-50" w:leftChars="0" w:right="-50" w:right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核心知识点和能力要求：</w:t>
            </w:r>
          </w:p>
          <w:p w14:paraId="3D68FF27">
            <w:pPr>
              <w:keepNext w:val="0"/>
              <w:keepLines w:val="0"/>
              <w:widowControl/>
              <w:suppressLineNumbers w:val="0"/>
              <w:jc w:val="left"/>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color w:val="000000"/>
                <w:kern w:val="0"/>
                <w:sz w:val="21"/>
                <w:szCs w:val="21"/>
                <w:lang w:val="en-US" w:eastAsia="zh-CN" w:bidi="ar"/>
              </w:rPr>
              <w:t>了解并牢记说明文特点和文章布局</w:t>
            </w:r>
            <w:r>
              <w:rPr>
                <w:rFonts w:hint="eastAsia" w:asciiTheme="minorEastAsia" w:hAnsiTheme="minorEastAsia" w:eastAsiaTheme="minorEastAsia" w:cstheme="minorEastAsia"/>
                <w:bCs/>
                <w:color w:val="auto"/>
                <w:sz w:val="21"/>
                <w:szCs w:val="21"/>
                <w:lang w:val="fr-FR" w:eastAsia="zh-CN"/>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完成阅读练习，训练阅读技巧</w:t>
            </w:r>
          </w:p>
          <w:p w14:paraId="452E6613">
            <w:pPr>
              <w:pStyle w:val="14"/>
              <w:widowControl w:val="0"/>
              <w:jc w:val="left"/>
              <w:rPr>
                <w:rFonts w:hint="eastAsia" w:asciiTheme="minorEastAsia" w:hAnsiTheme="minorEastAsia" w:eastAsiaTheme="minorEastAsia" w:cstheme="minorEastAsia"/>
                <w:bCs/>
                <w:sz w:val="21"/>
                <w:szCs w:val="21"/>
                <w:lang w:val="en-US" w:eastAsia="zh-CN"/>
              </w:rPr>
            </w:pPr>
          </w:p>
          <w:p w14:paraId="48447244">
            <w:pPr>
              <w:pStyle w:val="14"/>
              <w:widowControl w:val="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教学难点：</w:t>
            </w:r>
          </w:p>
          <w:p w14:paraId="71F5170F">
            <w:pPr>
              <w:pStyle w:val="14"/>
              <w:widowControl w:val="0"/>
              <w:spacing w:line="240" w:lineRule="auto"/>
              <w:jc w:val="left"/>
              <w:rPr>
                <w:rFonts w:hint="default" w:ascii="宋体" w:hAnsi="宋体" w:cs="宋体" w:eastAsiaTheme="minorEastAsia"/>
                <w:bCs/>
                <w:sz w:val="21"/>
                <w:szCs w:val="21"/>
                <w:lang w:val="en-US" w:eastAsia="zh-CN"/>
              </w:rPr>
            </w:pPr>
            <w:r>
              <w:rPr>
                <w:rFonts w:hint="eastAsia" w:asciiTheme="minorEastAsia" w:hAnsiTheme="minorEastAsia" w:eastAsiaTheme="minorEastAsia" w:cstheme="minorEastAsia"/>
                <w:bCs/>
                <w:color w:val="auto"/>
                <w:sz w:val="21"/>
                <w:szCs w:val="21"/>
                <w:lang w:val="en-US" w:eastAsia="zh-CN"/>
              </w:rPr>
              <w:t>1.掌握德语阅读中说明文的阅读方法；2.阅读方法的综合运用。</w:t>
            </w:r>
          </w:p>
        </w:tc>
      </w:tr>
      <w:tr w14:paraId="6491C6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05F96D2">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第七课</w:t>
            </w:r>
            <w:r>
              <w:rPr>
                <w:rFonts w:hint="eastAsia"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说明文在专四考试中的题型特点及解题思路 </w:t>
            </w:r>
          </w:p>
          <w:p w14:paraId="7B30FB01">
            <w:pPr>
              <w:keepNext w:val="0"/>
              <w:keepLines w:val="0"/>
              <w:widowControl/>
              <w:numPr>
                <w:ilvl w:val="0"/>
                <w:numId w:val="0"/>
              </w:numPr>
              <w:suppressLineNumbers w:val="0"/>
              <w:jc w:val="left"/>
              <w:rPr>
                <w:rFonts w:hint="eastAsia" w:ascii="宋体" w:hAnsi="宋体" w:eastAsia="宋体" w:cs="宋体"/>
                <w:color w:val="000000"/>
                <w:kern w:val="0"/>
                <w:sz w:val="20"/>
                <w:szCs w:val="20"/>
                <w:lang w:val="en-US" w:eastAsia="zh-CN" w:bidi="ar"/>
              </w:rPr>
            </w:pPr>
          </w:p>
          <w:p w14:paraId="0A7E3B66">
            <w:pPr>
              <w:pStyle w:val="14"/>
              <w:widowControl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4D09D0CD">
            <w:pPr>
              <w:pStyle w:val="14"/>
              <w:widowControl w:val="0"/>
              <w:spacing w:line="240" w:lineRule="auto"/>
              <w:jc w:val="left"/>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了解</w:t>
            </w:r>
            <w:r>
              <w:rPr>
                <w:rFonts w:hint="eastAsia" w:ascii="宋体" w:hAnsi="宋体" w:eastAsia="宋体" w:cs="宋体"/>
                <w:color w:val="000000"/>
                <w:kern w:val="0"/>
                <w:sz w:val="21"/>
                <w:szCs w:val="21"/>
                <w:lang w:val="en-US" w:eastAsia="zh-CN" w:bidi="ar"/>
              </w:rPr>
              <w:t>说明文在专四考试中的题型特点</w:t>
            </w:r>
            <w:r>
              <w:rPr>
                <w:rFonts w:hint="eastAsia" w:ascii="宋体" w:hAnsi="宋体" w:cs="宋体"/>
                <w:color w:val="000000"/>
                <w:kern w:val="0"/>
                <w:sz w:val="21"/>
                <w:szCs w:val="21"/>
                <w:lang w:val="en-US" w:eastAsia="zh-CN" w:bidi="ar"/>
              </w:rPr>
              <w:t>。学会</w:t>
            </w:r>
            <w:r>
              <w:rPr>
                <w:rFonts w:hint="eastAsia" w:ascii="宋体" w:hAnsi="宋体" w:eastAsia="宋体" w:cs="宋体"/>
                <w:color w:val="000000"/>
                <w:kern w:val="0"/>
                <w:sz w:val="21"/>
                <w:szCs w:val="21"/>
                <w:lang w:val="en-US" w:eastAsia="zh-CN" w:bidi="ar"/>
              </w:rPr>
              <w:t>解题思路</w:t>
            </w:r>
            <w:r>
              <w:rPr>
                <w:rFonts w:hint="eastAsia" w:ascii="宋体" w:hAnsi="宋体" w:eastAsia="宋体" w:cs="宋体"/>
                <w:bCs/>
                <w:color w:val="auto"/>
                <w:sz w:val="21"/>
                <w:szCs w:val="21"/>
                <w:lang w:eastAsia="zh-CN"/>
              </w:rPr>
              <w:t>。</w:t>
            </w:r>
          </w:p>
          <w:p w14:paraId="69655173">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auto"/>
                <w:sz w:val="21"/>
                <w:szCs w:val="21"/>
                <w:lang w:val="en-US" w:eastAsia="zh-CN"/>
              </w:rPr>
            </w:pPr>
          </w:p>
          <w:p w14:paraId="57E9D87C">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核心知识点和能力要求：</w:t>
            </w:r>
          </w:p>
          <w:p w14:paraId="67D39434">
            <w:pPr>
              <w:pStyle w:val="14"/>
              <w:widowControl w:val="0"/>
              <w:spacing w:line="240" w:lineRule="auto"/>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了解</w:t>
            </w:r>
            <w:r>
              <w:rPr>
                <w:rFonts w:hint="eastAsia" w:ascii="宋体" w:hAnsi="宋体" w:eastAsia="宋体" w:cs="宋体"/>
                <w:color w:val="000000"/>
                <w:kern w:val="0"/>
                <w:sz w:val="21"/>
                <w:szCs w:val="21"/>
                <w:lang w:val="en-US" w:eastAsia="zh-CN" w:bidi="ar"/>
              </w:rPr>
              <w:t>说明文在专四考试中的题型特点及解题思路</w:t>
            </w:r>
            <w:r>
              <w:rPr>
                <w:rFonts w:hint="eastAsia" w:ascii="宋体" w:hAnsi="宋体" w:eastAsia="宋体" w:cs="宋体"/>
                <w:bCs/>
                <w:color w:val="auto"/>
                <w:sz w:val="21"/>
                <w:szCs w:val="21"/>
                <w:lang w:val="fr-FR"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能够综合运用阅读方法</w:t>
            </w:r>
            <w:r>
              <w:rPr>
                <w:rFonts w:hint="eastAsia" w:ascii="宋体" w:hAnsi="宋体" w:eastAsia="宋体" w:cs="宋体"/>
                <w:bCs/>
                <w:color w:val="auto"/>
                <w:sz w:val="21"/>
                <w:szCs w:val="21"/>
                <w:lang w:eastAsia="zh-CN"/>
              </w:rPr>
              <w:t>。</w:t>
            </w:r>
          </w:p>
          <w:p w14:paraId="599397C3">
            <w:pPr>
              <w:pStyle w:val="14"/>
              <w:widowControl w:val="0"/>
              <w:spacing w:line="240" w:lineRule="auto"/>
              <w:jc w:val="left"/>
              <w:rPr>
                <w:rFonts w:hint="eastAsia" w:ascii="宋体" w:hAnsi="宋体" w:eastAsia="宋体" w:cs="宋体"/>
                <w:bCs/>
                <w:color w:val="auto"/>
                <w:sz w:val="21"/>
                <w:szCs w:val="21"/>
                <w:lang w:eastAsia="zh-CN"/>
              </w:rPr>
            </w:pPr>
          </w:p>
          <w:p w14:paraId="1E419542">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2F896C0A">
            <w:pPr>
              <w:keepNext w:val="0"/>
              <w:keepLines w:val="0"/>
              <w:widowControl/>
              <w:suppressLineNumbers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r>
              <w:rPr>
                <w:rFonts w:hint="eastAsia" w:ascii="宋体" w:hAnsi="宋体" w:eastAsia="宋体" w:cs="宋体"/>
                <w:color w:val="000000"/>
                <w:kern w:val="0"/>
                <w:sz w:val="21"/>
                <w:szCs w:val="21"/>
                <w:lang w:val="en-US" w:eastAsia="zh-CN" w:bidi="ar"/>
              </w:rPr>
              <w:t>学会说明文的解题思路</w:t>
            </w:r>
            <w:r>
              <w:rPr>
                <w:rFonts w:hint="eastAsia" w:ascii="宋体" w:hAnsi="宋体" w:eastAsia="宋体" w:cs="宋体"/>
                <w:bCs/>
                <w:sz w:val="21"/>
                <w:szCs w:val="21"/>
                <w:lang w:val="fr-FR" w:eastAsia="zh-CN"/>
              </w:rPr>
              <w:t>；</w:t>
            </w:r>
            <w:r>
              <w:rPr>
                <w:rFonts w:hint="eastAsia" w:ascii="宋体" w:hAnsi="宋体" w:eastAsia="宋体" w:cs="宋体"/>
                <w:bCs/>
                <w:sz w:val="21"/>
                <w:szCs w:val="21"/>
                <w:lang w:val="en-US" w:eastAsia="zh-CN"/>
              </w:rPr>
              <w:t>2.</w:t>
            </w:r>
            <w:r>
              <w:rPr>
                <w:rFonts w:hint="eastAsia" w:ascii="宋体" w:hAnsi="宋体" w:eastAsia="宋体" w:cs="宋体"/>
                <w:bCs/>
                <w:color w:val="auto"/>
                <w:sz w:val="21"/>
                <w:szCs w:val="21"/>
              </w:rPr>
              <w:t>能够综合运用阅读方法</w:t>
            </w:r>
            <w:r>
              <w:rPr>
                <w:rFonts w:hint="eastAsia" w:cs="宋体"/>
                <w:bCs/>
                <w:color w:val="auto"/>
                <w:sz w:val="21"/>
                <w:szCs w:val="21"/>
                <w:lang w:val="en-US" w:eastAsia="zh-CN"/>
              </w:rPr>
              <w:t>解题</w:t>
            </w:r>
            <w:r>
              <w:rPr>
                <w:rFonts w:hint="eastAsia" w:cs="宋体"/>
                <w:bCs/>
                <w:color w:val="auto"/>
                <w:sz w:val="21"/>
                <w:szCs w:val="21"/>
                <w:lang w:eastAsia="zh-CN"/>
              </w:rPr>
              <w:t>。</w:t>
            </w:r>
          </w:p>
        </w:tc>
      </w:tr>
      <w:tr w14:paraId="344C08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0AB8DD6">
            <w:pPr>
              <w:pStyle w:val="14"/>
              <w:widowControl w:val="0"/>
              <w:numPr>
                <w:ilvl w:val="0"/>
                <w:numId w:val="0"/>
              </w:numPr>
              <w:spacing w:line="24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第八课 故事类文章在专四考试中的题型特点及解题思路</w:t>
            </w:r>
          </w:p>
          <w:p w14:paraId="06E63D2A">
            <w:pPr>
              <w:pStyle w:val="14"/>
              <w:widowControl w:val="0"/>
              <w:numPr>
                <w:ilvl w:val="0"/>
                <w:numId w:val="0"/>
              </w:numPr>
              <w:spacing w:line="240" w:lineRule="auto"/>
              <w:jc w:val="left"/>
              <w:rPr>
                <w:rFonts w:hint="eastAsia" w:ascii="宋体" w:hAnsi="宋体" w:eastAsia="宋体" w:cs="宋体"/>
                <w:color w:val="000000"/>
                <w:sz w:val="21"/>
                <w:szCs w:val="21"/>
                <w:lang w:val="en-US" w:eastAsia="zh-CN"/>
              </w:rPr>
            </w:pPr>
          </w:p>
          <w:p w14:paraId="4AAB9DF3">
            <w:pPr>
              <w:pStyle w:val="14"/>
              <w:widowControl w:val="0"/>
              <w:numPr>
                <w:ilvl w:val="0"/>
                <w:numId w:val="0"/>
              </w:num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52CDFDFE">
            <w:pPr>
              <w:keepNext w:val="0"/>
              <w:keepLines w:val="0"/>
              <w:widowControl/>
              <w:suppressLineNumbers w:val="0"/>
              <w:jc w:val="left"/>
              <w:rPr>
                <w:rFonts w:hint="eastAsia" w:ascii="宋体" w:hAnsi="宋体" w:eastAsia="宋体" w:cs="宋体"/>
                <w:bCs/>
                <w:sz w:val="21"/>
                <w:szCs w:val="21"/>
                <w:lang w:eastAsia="zh-CN"/>
              </w:rPr>
            </w:pPr>
            <w:r>
              <w:rPr>
                <w:rFonts w:hint="eastAsia" w:ascii="宋体" w:hAnsi="宋体" w:eastAsia="宋体" w:cs="宋体"/>
                <w:bCs/>
                <w:sz w:val="21"/>
                <w:szCs w:val="21"/>
              </w:rPr>
              <w:t>了解</w:t>
            </w:r>
            <w:r>
              <w:rPr>
                <w:rFonts w:hint="eastAsia" w:ascii="宋体" w:hAnsi="宋体" w:eastAsia="宋体" w:cs="宋体"/>
                <w:color w:val="000000"/>
                <w:kern w:val="0"/>
                <w:sz w:val="21"/>
                <w:szCs w:val="21"/>
                <w:lang w:val="en-US" w:eastAsia="zh-CN" w:bidi="ar"/>
              </w:rPr>
              <w:t>德语故事特点，故事类文章的解题方法</w:t>
            </w:r>
            <w:r>
              <w:rPr>
                <w:rFonts w:hint="eastAsia" w:ascii="宋体" w:hAnsi="宋体" w:eastAsia="宋体" w:cs="宋体"/>
                <w:bCs/>
                <w:sz w:val="21"/>
                <w:szCs w:val="21"/>
                <w:lang w:eastAsia="zh-CN"/>
              </w:rPr>
              <w:t>。</w:t>
            </w:r>
          </w:p>
          <w:p w14:paraId="0DA845FB">
            <w:pPr>
              <w:pStyle w:val="14"/>
              <w:widowControl w:val="0"/>
              <w:spacing w:line="240" w:lineRule="auto"/>
              <w:jc w:val="left"/>
              <w:rPr>
                <w:rFonts w:hint="eastAsia" w:ascii="宋体" w:hAnsi="宋体" w:eastAsia="宋体" w:cs="宋体"/>
                <w:color w:val="000000"/>
                <w:sz w:val="21"/>
                <w:szCs w:val="21"/>
              </w:rPr>
            </w:pPr>
          </w:p>
          <w:p w14:paraId="2DF80163">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核心知识点和能力要求：</w:t>
            </w:r>
          </w:p>
          <w:p w14:paraId="7A3EEC35">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color w:val="000000"/>
                <w:kern w:val="0"/>
                <w:sz w:val="21"/>
                <w:szCs w:val="21"/>
                <w:lang w:val="en-US" w:eastAsia="zh-CN" w:bidi="ar"/>
              </w:rPr>
              <w:t>了解并牢记故事特点和文章布局</w:t>
            </w:r>
            <w:r>
              <w:rPr>
                <w:rFonts w:hint="eastAsia" w:ascii="宋体" w:hAnsi="宋体" w:eastAsia="宋体" w:cs="宋体"/>
                <w:bCs/>
                <w:color w:val="auto"/>
                <w:sz w:val="21"/>
                <w:szCs w:val="21"/>
                <w:lang w:val="fr-FR"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完成阅读练习，训练阅读技巧</w:t>
            </w:r>
          </w:p>
          <w:p w14:paraId="44D52C85">
            <w:pPr>
              <w:pStyle w:val="14"/>
              <w:widowControl w:val="0"/>
              <w:jc w:val="left"/>
              <w:rPr>
                <w:rFonts w:hint="eastAsia" w:ascii="宋体" w:hAnsi="宋体" w:eastAsia="宋体" w:cs="宋体"/>
                <w:bCs/>
                <w:sz w:val="21"/>
                <w:szCs w:val="21"/>
                <w:lang w:val="en-US" w:eastAsia="zh-CN"/>
              </w:rPr>
            </w:pPr>
          </w:p>
          <w:p w14:paraId="2BFB9478">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63F39829">
            <w:pPr>
              <w:pStyle w:val="14"/>
              <w:widowControl w:val="0"/>
              <w:spacing w:line="240" w:lineRule="auto"/>
              <w:jc w:val="left"/>
              <w:rPr>
                <w:rFonts w:hint="eastAsia" w:ascii="宋体" w:hAnsi="宋体" w:cs="宋体" w:eastAsiaTheme="minorEastAsia"/>
                <w:bCs/>
                <w:sz w:val="21"/>
                <w:szCs w:val="21"/>
                <w:lang w:val="en-US" w:eastAsia="zh-CN"/>
              </w:rPr>
            </w:pPr>
            <w:r>
              <w:rPr>
                <w:rFonts w:hint="eastAsia" w:ascii="宋体" w:hAnsi="宋体" w:eastAsia="宋体" w:cs="宋体"/>
                <w:bCs/>
                <w:color w:val="auto"/>
                <w:sz w:val="21"/>
                <w:szCs w:val="21"/>
                <w:lang w:val="en-US" w:eastAsia="zh-CN"/>
              </w:rPr>
              <w:t>1.学会故事类文章的解题思路；2.</w:t>
            </w:r>
            <w:r>
              <w:rPr>
                <w:rFonts w:hint="eastAsia" w:ascii="宋体" w:hAnsi="宋体" w:eastAsia="宋体" w:cs="宋体"/>
                <w:bCs/>
                <w:color w:val="auto"/>
                <w:sz w:val="21"/>
                <w:szCs w:val="21"/>
                <w:lang w:val="de-DE"/>
              </w:rPr>
              <w:t>使用相应的阅读策略完成阅读任务</w:t>
            </w:r>
            <w:r>
              <w:rPr>
                <w:rFonts w:hint="eastAsia" w:ascii="宋体" w:hAnsi="宋体" w:eastAsia="宋体" w:cs="宋体"/>
                <w:bCs/>
                <w:color w:val="auto"/>
                <w:sz w:val="21"/>
                <w:szCs w:val="21"/>
                <w:lang w:val="de-DE" w:eastAsia="zh-CN"/>
              </w:rPr>
              <w:t>。</w:t>
            </w:r>
          </w:p>
        </w:tc>
      </w:tr>
      <w:tr w14:paraId="26F7F6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EF2D857">
            <w:pPr>
              <w:pStyle w:val="14"/>
              <w:widowControl w:val="0"/>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eastAsia="zh-CN"/>
              </w:rPr>
              <w:t>第</w:t>
            </w:r>
            <w:r>
              <w:rPr>
                <w:rFonts w:hint="eastAsia" w:ascii="宋体" w:hAnsi="宋体" w:eastAsia="宋体" w:cs="宋体"/>
                <w:bCs/>
                <w:color w:val="auto"/>
                <w:sz w:val="21"/>
                <w:szCs w:val="21"/>
                <w:lang w:val="en-US" w:eastAsia="zh-CN"/>
              </w:rPr>
              <w:t>九</w:t>
            </w:r>
            <w:r>
              <w:rPr>
                <w:rFonts w:hint="eastAsia" w:ascii="宋体" w:hAnsi="宋体" w:eastAsia="宋体" w:cs="宋体"/>
                <w:bCs/>
                <w:color w:val="auto"/>
                <w:sz w:val="21"/>
                <w:szCs w:val="21"/>
                <w:lang w:eastAsia="zh-CN"/>
              </w:rPr>
              <w:t>课</w:t>
            </w:r>
            <w:r>
              <w:rPr>
                <w:rFonts w:hint="eastAsia" w:ascii="宋体" w:hAnsi="宋体" w:eastAsia="宋体" w:cs="宋体"/>
                <w:bCs/>
                <w:color w:val="auto"/>
                <w:sz w:val="21"/>
                <w:szCs w:val="21"/>
                <w:lang w:val="en-US" w:eastAsia="zh-CN"/>
              </w:rPr>
              <w:t xml:space="preserve"> 科普</w:t>
            </w:r>
            <w:r>
              <w:rPr>
                <w:rFonts w:hint="eastAsia" w:ascii="宋体" w:hAnsi="宋体" w:eastAsia="宋体" w:cs="宋体"/>
                <w:color w:val="000000"/>
                <w:kern w:val="0"/>
                <w:sz w:val="21"/>
                <w:szCs w:val="21"/>
                <w:lang w:val="en-US" w:eastAsia="zh-CN" w:bidi="ar"/>
              </w:rPr>
              <w:t>类文章在专四考试中的题型特点及解题思路</w:t>
            </w:r>
          </w:p>
          <w:p w14:paraId="627BBC63">
            <w:pPr>
              <w:pStyle w:val="14"/>
              <w:widowControl w:val="0"/>
              <w:spacing w:line="240" w:lineRule="auto"/>
              <w:jc w:val="left"/>
              <w:rPr>
                <w:rFonts w:hint="eastAsia" w:ascii="宋体" w:hAnsi="宋体" w:eastAsia="宋体" w:cs="宋体"/>
                <w:color w:val="000000"/>
                <w:sz w:val="21"/>
                <w:szCs w:val="21"/>
                <w:lang w:val="en-US" w:eastAsia="zh-CN"/>
              </w:rPr>
            </w:pPr>
          </w:p>
          <w:p w14:paraId="7E253802">
            <w:pPr>
              <w:pStyle w:val="14"/>
              <w:widowControl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3A8DD1BB">
            <w:pPr>
              <w:keepNext w:val="0"/>
              <w:keepLines w:val="0"/>
              <w:widowControl/>
              <w:suppressLineNumbers w:val="0"/>
              <w:jc w:val="left"/>
              <w:rPr>
                <w:rFonts w:hint="eastAsia" w:ascii="宋体" w:hAnsi="宋体" w:eastAsia="宋体" w:cs="宋体"/>
                <w:bCs/>
                <w:sz w:val="21"/>
                <w:szCs w:val="21"/>
                <w:lang w:eastAsia="zh-CN"/>
              </w:rPr>
            </w:pPr>
            <w:r>
              <w:rPr>
                <w:rFonts w:hint="eastAsia" w:ascii="宋体" w:hAnsi="宋体" w:eastAsia="宋体" w:cs="宋体"/>
                <w:bCs/>
                <w:sz w:val="21"/>
                <w:szCs w:val="21"/>
              </w:rPr>
              <w:t>了解</w:t>
            </w:r>
            <w:r>
              <w:rPr>
                <w:rFonts w:hint="eastAsia" w:ascii="宋体" w:hAnsi="宋体" w:eastAsia="宋体" w:cs="宋体"/>
                <w:color w:val="000000"/>
                <w:kern w:val="0"/>
                <w:sz w:val="21"/>
                <w:szCs w:val="21"/>
                <w:lang w:val="en-US" w:eastAsia="zh-CN" w:bidi="ar"/>
              </w:rPr>
              <w:t>科普类文章特点，及其在专四考试中的题型特点</w:t>
            </w:r>
            <w:r>
              <w:rPr>
                <w:rFonts w:hint="eastAsia" w:ascii="宋体" w:hAnsi="宋体" w:eastAsia="宋体" w:cs="宋体"/>
                <w:bCs/>
                <w:sz w:val="21"/>
                <w:szCs w:val="21"/>
                <w:lang w:eastAsia="zh-CN"/>
              </w:rPr>
              <w:t>。</w:t>
            </w:r>
          </w:p>
          <w:p w14:paraId="123250C5">
            <w:pPr>
              <w:pStyle w:val="14"/>
              <w:widowControl w:val="0"/>
              <w:spacing w:line="240" w:lineRule="auto"/>
              <w:jc w:val="left"/>
              <w:rPr>
                <w:rFonts w:hint="eastAsia" w:ascii="宋体" w:hAnsi="宋体" w:eastAsia="宋体" w:cs="宋体"/>
                <w:color w:val="000000"/>
                <w:sz w:val="21"/>
                <w:szCs w:val="21"/>
              </w:rPr>
            </w:pPr>
          </w:p>
          <w:p w14:paraId="70F92D4A">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核心知识点和能力要求：</w:t>
            </w:r>
          </w:p>
          <w:p w14:paraId="160627B8">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color w:val="000000"/>
                <w:kern w:val="0"/>
                <w:sz w:val="21"/>
                <w:szCs w:val="21"/>
                <w:lang w:val="en-US" w:eastAsia="zh-CN" w:bidi="ar"/>
              </w:rPr>
              <w:t>记忆科普相关词汇，运用单词更快更准确答题</w:t>
            </w:r>
            <w:r>
              <w:rPr>
                <w:rFonts w:hint="eastAsia" w:ascii="宋体" w:hAnsi="宋体" w:eastAsia="宋体" w:cs="宋体"/>
                <w:bCs/>
                <w:color w:val="auto"/>
                <w:sz w:val="21"/>
                <w:szCs w:val="21"/>
                <w:lang w:val="fr-FR"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完成阅读练习，训练阅读技巧</w:t>
            </w:r>
          </w:p>
          <w:p w14:paraId="0255C4B4">
            <w:pPr>
              <w:pStyle w:val="14"/>
              <w:widowControl w:val="0"/>
              <w:jc w:val="left"/>
              <w:rPr>
                <w:rFonts w:hint="eastAsia" w:ascii="宋体" w:hAnsi="宋体" w:eastAsia="宋体" w:cs="宋体"/>
                <w:bCs/>
                <w:sz w:val="21"/>
                <w:szCs w:val="21"/>
                <w:lang w:val="en-US" w:eastAsia="zh-CN"/>
              </w:rPr>
            </w:pPr>
          </w:p>
          <w:p w14:paraId="26B1ED6C">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413F24D4">
            <w:pPr>
              <w:keepNext w:val="0"/>
              <w:keepLines w:val="0"/>
              <w:widowControl/>
              <w:suppressLineNumbers w:val="0"/>
              <w:jc w:val="left"/>
              <w:rPr>
                <w:rFonts w:hint="eastAsia" w:asciiTheme="minorEastAsia" w:hAnsiTheme="minorEastAsia" w:eastAsiaTheme="minorEastAsia" w:cstheme="minorEastAsia"/>
                <w:bCs/>
                <w:color w:val="auto"/>
                <w:sz w:val="21"/>
                <w:szCs w:val="21"/>
                <w:lang w:val="en-US" w:eastAsia="zh-CN"/>
              </w:rPr>
            </w:pPr>
            <w:r>
              <w:rPr>
                <w:rFonts w:hint="eastAsia" w:ascii="宋体" w:hAnsi="宋体" w:eastAsia="宋体" w:cs="宋体"/>
                <w:bCs/>
                <w:color w:val="auto"/>
                <w:sz w:val="21"/>
                <w:szCs w:val="21"/>
                <w:lang w:val="en-US" w:eastAsia="zh-CN"/>
              </w:rPr>
              <w:t>1.</w:t>
            </w:r>
            <w:r>
              <w:rPr>
                <w:rFonts w:hint="eastAsia" w:ascii="宋体" w:hAnsi="宋体" w:eastAsia="宋体" w:cs="宋体"/>
                <w:color w:val="000000"/>
                <w:kern w:val="0"/>
                <w:sz w:val="21"/>
                <w:szCs w:val="21"/>
                <w:lang w:val="en-US" w:eastAsia="zh-CN" w:bidi="ar"/>
              </w:rPr>
              <w:t>单词灵活记忆</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val="de-DE"/>
              </w:rPr>
              <w:t>使用相应的阅读策略完成阅读任务</w:t>
            </w:r>
            <w:r>
              <w:rPr>
                <w:rFonts w:hint="eastAsia" w:ascii="宋体" w:hAnsi="宋体" w:eastAsia="宋体" w:cs="宋体"/>
                <w:bCs/>
                <w:color w:val="auto"/>
                <w:sz w:val="21"/>
                <w:szCs w:val="21"/>
                <w:lang w:val="de-DE" w:eastAsia="zh-CN"/>
              </w:rPr>
              <w:t>。</w:t>
            </w:r>
          </w:p>
        </w:tc>
      </w:tr>
      <w:tr w14:paraId="3A7817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D9D2C3F">
            <w:pPr>
              <w:pStyle w:val="14"/>
              <w:widowControl w:val="0"/>
              <w:numPr>
                <w:ilvl w:val="0"/>
                <w:numId w:val="0"/>
              </w:numPr>
              <w:spacing w:line="24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color w:val="auto"/>
                <w:sz w:val="21"/>
                <w:szCs w:val="21"/>
                <w:lang w:val="en-US" w:eastAsia="zh-CN"/>
              </w:rPr>
              <w:t>第十课 社会问题</w:t>
            </w:r>
            <w:r>
              <w:rPr>
                <w:rFonts w:hint="eastAsia" w:asciiTheme="minorEastAsia" w:hAnsiTheme="minorEastAsia" w:eastAsiaTheme="minorEastAsia" w:cstheme="minorEastAsia"/>
                <w:color w:val="000000"/>
                <w:kern w:val="0"/>
                <w:sz w:val="21"/>
                <w:szCs w:val="21"/>
                <w:lang w:val="en-US" w:eastAsia="zh-CN" w:bidi="ar"/>
              </w:rPr>
              <w:t>类文章在专四考试中的题型特点及解题思路</w:t>
            </w:r>
            <w:r>
              <w:rPr>
                <w:rFonts w:hint="eastAsia" w:asciiTheme="minorEastAsia" w:hAnsiTheme="minorEastAsia" w:eastAsiaTheme="minorEastAsia" w:cstheme="minorEastAsia"/>
                <w:bCs/>
                <w:color w:val="auto"/>
                <w:sz w:val="21"/>
                <w:szCs w:val="21"/>
                <w:lang w:val="en-US" w:eastAsia="zh-CN"/>
              </w:rPr>
              <w:t xml:space="preserve"> </w:t>
            </w:r>
          </w:p>
          <w:p w14:paraId="25A7DCA4">
            <w:pPr>
              <w:pStyle w:val="14"/>
              <w:widowControl w:val="0"/>
              <w:numPr>
                <w:ilvl w:val="0"/>
                <w:numId w:val="0"/>
              </w:numPr>
              <w:spacing w:line="240" w:lineRule="auto"/>
              <w:jc w:val="left"/>
              <w:rPr>
                <w:rFonts w:hint="eastAsia" w:asciiTheme="minorEastAsia" w:hAnsiTheme="minorEastAsia" w:eastAsiaTheme="minorEastAsia" w:cstheme="minorEastAsia"/>
                <w:color w:val="000000"/>
                <w:sz w:val="21"/>
                <w:szCs w:val="21"/>
                <w:lang w:val="en-US" w:eastAsia="zh-CN"/>
              </w:rPr>
            </w:pPr>
          </w:p>
          <w:p w14:paraId="10A4439D">
            <w:pPr>
              <w:pStyle w:val="14"/>
              <w:widowControl w:val="0"/>
              <w:numPr>
                <w:ilvl w:val="0"/>
                <w:numId w:val="0"/>
              </w:numPr>
              <w:spacing w:line="24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预期学习成果：</w:t>
            </w:r>
          </w:p>
          <w:p w14:paraId="2393D550">
            <w:pPr>
              <w:keepNext w:val="0"/>
              <w:keepLines w:val="0"/>
              <w:widowControl/>
              <w:suppressLineNumbers w:val="0"/>
              <w:jc w:val="left"/>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了解</w:t>
            </w:r>
            <w:r>
              <w:rPr>
                <w:rFonts w:hint="eastAsia" w:asciiTheme="minorEastAsia" w:hAnsiTheme="minorEastAsia" w:eastAsiaTheme="minorEastAsia" w:cstheme="minorEastAsia"/>
                <w:color w:val="000000"/>
                <w:kern w:val="0"/>
                <w:sz w:val="21"/>
                <w:szCs w:val="21"/>
                <w:lang w:val="en-US" w:eastAsia="zh-CN" w:bidi="ar"/>
              </w:rPr>
              <w:t>社会问题类文章特点，及其在专四考试中的题型特点</w:t>
            </w:r>
            <w:r>
              <w:rPr>
                <w:rFonts w:hint="eastAsia" w:asciiTheme="minorEastAsia" w:hAnsiTheme="minorEastAsia" w:eastAsiaTheme="minorEastAsia" w:cstheme="minorEastAsia"/>
                <w:bCs/>
                <w:color w:val="auto"/>
                <w:sz w:val="21"/>
                <w:szCs w:val="21"/>
                <w:lang w:eastAsia="zh-CN"/>
              </w:rPr>
              <w:t>。</w:t>
            </w:r>
          </w:p>
          <w:p w14:paraId="40F7239F">
            <w:pPr>
              <w:pStyle w:val="14"/>
              <w:widowControl w:val="0"/>
              <w:spacing w:line="240" w:lineRule="auto"/>
              <w:jc w:val="left"/>
              <w:rPr>
                <w:rFonts w:hint="eastAsia" w:asciiTheme="minorEastAsia" w:hAnsiTheme="minorEastAsia" w:eastAsiaTheme="minorEastAsia" w:cstheme="minorEastAsia"/>
                <w:bCs/>
                <w:sz w:val="21"/>
                <w:szCs w:val="21"/>
                <w:lang w:eastAsia="zh-CN"/>
              </w:rPr>
            </w:pPr>
          </w:p>
          <w:p w14:paraId="64A4DDD2">
            <w:pPr>
              <w:pStyle w:val="15"/>
              <w:widowControl w:val="0"/>
              <w:numPr>
                <w:ilvl w:val="0"/>
                <w:numId w:val="0"/>
              </w:numPr>
              <w:adjustRightInd w:val="0"/>
              <w:snapToGrid w:val="0"/>
              <w:spacing w:line="240" w:lineRule="auto"/>
              <w:ind w:left="-50" w:leftChars="0" w:right="-50" w:right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核心知识点和能力要求：</w:t>
            </w:r>
          </w:p>
          <w:p w14:paraId="09F71A0C">
            <w:pPr>
              <w:keepNext w:val="0"/>
              <w:keepLines w:val="0"/>
              <w:widowControl/>
              <w:suppressLineNumbers w:val="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color w:val="000000"/>
                <w:kern w:val="0"/>
                <w:sz w:val="21"/>
                <w:szCs w:val="21"/>
                <w:lang w:val="en-US" w:eastAsia="zh-CN" w:bidi="ar"/>
              </w:rPr>
              <w:t>记忆社会问题相关词汇</w:t>
            </w:r>
            <w:r>
              <w:rPr>
                <w:rFonts w:hint="eastAsia" w:asciiTheme="minorEastAsia" w:hAnsiTheme="minorEastAsia" w:eastAsiaTheme="minorEastAsia" w:cstheme="minorEastAsia"/>
                <w:bCs/>
                <w:color w:val="auto"/>
                <w:sz w:val="21"/>
                <w:szCs w:val="21"/>
                <w:lang w:val="fr-FR" w:eastAsia="zh-CN"/>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完成阅读练习，训练阅读技巧</w:t>
            </w:r>
            <w:r>
              <w:rPr>
                <w:rFonts w:hint="eastAsia" w:asciiTheme="minorEastAsia" w:hAnsiTheme="minorEastAsia" w:eastAsiaTheme="minorEastAsia" w:cstheme="minorEastAsia"/>
                <w:bCs/>
                <w:color w:val="auto"/>
                <w:sz w:val="21"/>
                <w:szCs w:val="21"/>
                <w:lang w:eastAsia="zh-CN"/>
              </w:rPr>
              <w:t>。</w:t>
            </w:r>
          </w:p>
          <w:p w14:paraId="3EA04017">
            <w:pPr>
              <w:pStyle w:val="14"/>
              <w:widowControl w:val="0"/>
              <w:jc w:val="left"/>
              <w:rPr>
                <w:rFonts w:hint="eastAsia" w:asciiTheme="minorEastAsia" w:hAnsiTheme="minorEastAsia" w:eastAsiaTheme="minorEastAsia" w:cstheme="minorEastAsia"/>
                <w:bCs/>
                <w:sz w:val="21"/>
                <w:szCs w:val="21"/>
                <w:lang w:val="en-US" w:eastAsia="zh-CN"/>
              </w:rPr>
            </w:pPr>
          </w:p>
          <w:p w14:paraId="09A07BA0">
            <w:pPr>
              <w:pStyle w:val="14"/>
              <w:widowControl w:val="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教学难点：</w:t>
            </w:r>
          </w:p>
          <w:p w14:paraId="41104277">
            <w:pPr>
              <w:keepNext w:val="0"/>
              <w:keepLines w:val="0"/>
              <w:widowControl/>
              <w:suppressLineNumbers w:val="0"/>
              <w:jc w:val="left"/>
              <w:rPr>
                <w:rFonts w:hint="eastAsia" w:ascii="宋体" w:hAnsi="宋体" w:cs="宋体" w:eastAsia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color w:val="000000"/>
                <w:kern w:val="0"/>
                <w:sz w:val="21"/>
                <w:szCs w:val="21"/>
                <w:lang w:val="en-US" w:eastAsia="zh-CN" w:bidi="ar"/>
              </w:rPr>
              <w:t>单词灵活记忆</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color w:val="auto"/>
                <w:sz w:val="21"/>
                <w:szCs w:val="21"/>
                <w:lang w:val="de-DE"/>
              </w:rPr>
              <w:t>使用相应的阅读策略完成阅读任务</w:t>
            </w:r>
            <w:r>
              <w:rPr>
                <w:rFonts w:hint="eastAsia" w:asciiTheme="minorEastAsia" w:hAnsiTheme="minorEastAsia" w:eastAsiaTheme="minorEastAsia" w:cstheme="minorEastAsia"/>
                <w:bCs/>
                <w:color w:val="auto"/>
                <w:sz w:val="21"/>
                <w:szCs w:val="21"/>
                <w:lang w:val="de-DE" w:eastAsia="zh-CN"/>
              </w:rPr>
              <w:t>。</w:t>
            </w:r>
          </w:p>
        </w:tc>
      </w:tr>
      <w:tr w14:paraId="68E7FB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8301BBA">
            <w:pPr>
              <w:keepNext w:val="0"/>
              <w:keepLines w:val="0"/>
              <w:widowControl/>
              <w:suppressLineNumbers w:val="0"/>
              <w:jc w:val="left"/>
              <w:rPr>
                <w:rFonts w:hint="default"/>
                <w:sz w:val="21"/>
                <w:szCs w:val="21"/>
                <w:lang w:val="en-US"/>
              </w:rPr>
            </w:pPr>
            <w:r>
              <w:rPr>
                <w:rFonts w:hint="eastAsia" w:ascii="宋体" w:hAnsi="宋体" w:eastAsia="宋体" w:cs="宋体"/>
                <w:bCs/>
                <w:color w:val="auto"/>
                <w:sz w:val="21"/>
                <w:szCs w:val="21"/>
                <w:lang w:val="en-US" w:eastAsia="zh-CN"/>
              </w:rPr>
              <w:t>第十</w:t>
            </w:r>
            <w:r>
              <w:rPr>
                <w:rFonts w:hint="eastAsia" w:ascii="宋体" w:hAnsi="宋体" w:cs="宋体"/>
                <w:bCs/>
                <w:color w:val="auto"/>
                <w:sz w:val="21"/>
                <w:szCs w:val="21"/>
                <w:lang w:val="en-US" w:eastAsia="zh-CN"/>
              </w:rPr>
              <w:t>一</w:t>
            </w:r>
            <w:r>
              <w:rPr>
                <w:rFonts w:hint="eastAsia" w:ascii="宋体" w:hAnsi="宋体" w:eastAsia="宋体" w:cs="宋体"/>
                <w:bCs/>
                <w:color w:val="auto"/>
                <w:sz w:val="21"/>
                <w:szCs w:val="21"/>
                <w:lang w:val="en-US" w:eastAsia="zh-CN"/>
              </w:rPr>
              <w:t>课</w:t>
            </w:r>
            <w:r>
              <w:rPr>
                <w:rFonts w:hint="eastAsia" w:ascii="宋体" w:hAnsi="宋体" w:cs="宋体"/>
                <w:bCs/>
                <w:color w:val="auto"/>
                <w:sz w:val="21"/>
                <w:szCs w:val="21"/>
                <w:lang w:val="en-US" w:eastAsia="zh-CN"/>
              </w:rPr>
              <w:t xml:space="preserve"> </w:t>
            </w:r>
            <w:r>
              <w:rPr>
                <w:rFonts w:hint="eastAsia" w:ascii="宋体" w:hAnsi="宋体" w:eastAsia="宋体" w:cs="宋体"/>
                <w:color w:val="000000"/>
                <w:kern w:val="0"/>
                <w:sz w:val="21"/>
                <w:szCs w:val="21"/>
                <w:lang w:val="en-US" w:eastAsia="zh-CN" w:bidi="ar"/>
              </w:rPr>
              <w:t>社会问题类文章</w:t>
            </w:r>
            <w:r>
              <w:rPr>
                <w:rFonts w:hint="eastAsia" w:cs="宋体"/>
                <w:color w:val="000000"/>
                <w:kern w:val="0"/>
                <w:sz w:val="21"/>
                <w:szCs w:val="21"/>
                <w:lang w:val="en-US" w:eastAsia="zh-CN" w:bidi="ar"/>
              </w:rPr>
              <w:t>在</w:t>
            </w:r>
            <w:r>
              <w:rPr>
                <w:rFonts w:hint="eastAsia" w:ascii="宋体" w:hAnsi="宋体" w:eastAsia="宋体" w:cs="宋体"/>
                <w:color w:val="000000"/>
                <w:kern w:val="0"/>
                <w:sz w:val="21"/>
                <w:szCs w:val="21"/>
                <w:lang w:val="en-US" w:eastAsia="zh-CN" w:bidi="ar"/>
              </w:rPr>
              <w:t>专四考试中的题型特点及解题思路</w:t>
            </w:r>
            <w:r>
              <w:rPr>
                <w:rFonts w:hint="eastAsia" w:cs="宋体"/>
                <w:color w:val="000000"/>
                <w:kern w:val="0"/>
                <w:sz w:val="21"/>
                <w:szCs w:val="21"/>
                <w:lang w:val="en-US" w:eastAsia="zh-CN" w:bidi="ar"/>
              </w:rPr>
              <w:t>（2）</w:t>
            </w:r>
          </w:p>
          <w:p w14:paraId="21995BCD">
            <w:pPr>
              <w:pStyle w:val="14"/>
              <w:widowControl w:val="0"/>
              <w:numPr>
                <w:ilvl w:val="0"/>
                <w:numId w:val="0"/>
              </w:numPr>
              <w:spacing w:line="240" w:lineRule="auto"/>
              <w:jc w:val="left"/>
              <w:rPr>
                <w:rFonts w:hint="eastAsia" w:ascii="仿宋_GB2312" w:eastAsia="仿宋_GB2312"/>
                <w:bCs/>
                <w:sz w:val="21"/>
                <w:szCs w:val="21"/>
                <w:lang w:val="en-US" w:eastAsia="zh-CN"/>
              </w:rPr>
            </w:pPr>
            <w:r>
              <w:rPr>
                <w:rFonts w:hint="default" w:ascii="Times New Roman" w:hAnsi="Times New Roman" w:eastAsia="仿宋_GB2312" w:cs="Times New Roman"/>
                <w:bCs/>
                <w:color w:val="auto"/>
                <w:sz w:val="21"/>
                <w:szCs w:val="21"/>
                <w:lang w:val="en-US" w:eastAsia="zh-CN"/>
              </w:rPr>
              <w:t xml:space="preserve"> </w:t>
            </w:r>
          </w:p>
          <w:p w14:paraId="57B647DF">
            <w:pPr>
              <w:pStyle w:val="14"/>
              <w:widowControl w:val="0"/>
              <w:numPr>
                <w:ilvl w:val="0"/>
                <w:numId w:val="0"/>
              </w:num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4C06157C">
            <w:pPr>
              <w:pStyle w:val="14"/>
              <w:widowControl w:val="0"/>
              <w:spacing w:line="240" w:lineRule="auto"/>
              <w:jc w:val="left"/>
              <w:rPr>
                <w:rFonts w:hint="default"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了解</w:t>
            </w:r>
            <w:r>
              <w:rPr>
                <w:rFonts w:hint="eastAsia" w:ascii="宋体" w:hAnsi="宋体" w:eastAsia="宋体" w:cs="宋体"/>
                <w:color w:val="000000"/>
                <w:kern w:val="0"/>
                <w:sz w:val="21"/>
                <w:szCs w:val="21"/>
                <w:lang w:val="en-US" w:eastAsia="zh-CN" w:bidi="ar"/>
              </w:rPr>
              <w:t>社会问题类文章</w:t>
            </w:r>
            <w:r>
              <w:rPr>
                <w:rFonts w:hint="eastAsia" w:ascii="宋体" w:hAnsi="宋体" w:cs="宋体"/>
                <w:color w:val="000000"/>
                <w:kern w:val="0"/>
                <w:sz w:val="21"/>
                <w:szCs w:val="21"/>
                <w:lang w:val="en-US" w:eastAsia="zh-CN" w:bidi="ar"/>
              </w:rPr>
              <w:t>在</w:t>
            </w:r>
            <w:r>
              <w:rPr>
                <w:rFonts w:hint="eastAsia" w:ascii="宋体" w:hAnsi="宋体" w:eastAsia="宋体" w:cs="宋体"/>
                <w:color w:val="000000"/>
                <w:kern w:val="0"/>
                <w:sz w:val="21"/>
                <w:szCs w:val="21"/>
                <w:lang w:val="en-US" w:eastAsia="zh-CN" w:bidi="ar"/>
              </w:rPr>
              <w:t>专四考试中的题型特点及解题思路</w:t>
            </w:r>
            <w:r>
              <w:rPr>
                <w:rFonts w:hint="eastAsia" w:ascii="宋体" w:hAnsi="宋体" w:cs="宋体"/>
                <w:color w:val="000000"/>
                <w:kern w:val="0"/>
                <w:sz w:val="21"/>
                <w:szCs w:val="21"/>
                <w:lang w:val="en-US" w:eastAsia="zh-CN" w:bidi="ar"/>
              </w:rPr>
              <w:t>。</w:t>
            </w:r>
          </w:p>
          <w:p w14:paraId="59ABFCBF">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auto"/>
                <w:sz w:val="21"/>
                <w:szCs w:val="21"/>
                <w:lang w:val="en-US" w:eastAsia="zh-CN"/>
              </w:rPr>
            </w:pPr>
          </w:p>
          <w:p w14:paraId="7C765C4F">
            <w:pPr>
              <w:pStyle w:val="15"/>
              <w:widowControl w:val="0"/>
              <w:numPr>
                <w:ilvl w:val="0"/>
                <w:numId w:val="0"/>
              </w:numPr>
              <w:adjustRightInd w:val="0"/>
              <w:snapToGrid w:val="0"/>
              <w:spacing w:line="240" w:lineRule="auto"/>
              <w:ind w:left="-50" w:leftChars="0" w:right="-50" w:right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核心知识点和能力要求：</w:t>
            </w:r>
          </w:p>
          <w:p w14:paraId="60FE7145">
            <w:pPr>
              <w:keepNext w:val="0"/>
              <w:keepLines w:val="0"/>
              <w:widowControl/>
              <w:suppressLineNumbers w:val="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color w:val="000000"/>
                <w:kern w:val="0"/>
                <w:sz w:val="21"/>
                <w:szCs w:val="21"/>
                <w:lang w:val="en-US" w:eastAsia="zh-CN" w:bidi="ar"/>
              </w:rPr>
              <w:t>运用单词更快更准确答题</w:t>
            </w:r>
            <w:r>
              <w:rPr>
                <w:rFonts w:hint="eastAsia" w:asciiTheme="minorEastAsia" w:hAnsiTheme="minorEastAsia" w:eastAsiaTheme="minorEastAsia" w:cstheme="minorEastAsia"/>
                <w:bCs/>
                <w:sz w:val="21"/>
                <w:szCs w:val="21"/>
                <w:lang w:val="fr-FR" w:eastAsia="zh-CN"/>
              </w:rPr>
              <w:t>；</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color w:val="auto"/>
                <w:sz w:val="21"/>
                <w:szCs w:val="21"/>
              </w:rPr>
              <w:t>完成阅读练习，训练阅读技巧</w:t>
            </w:r>
            <w:r>
              <w:rPr>
                <w:rFonts w:hint="eastAsia" w:asciiTheme="minorEastAsia" w:hAnsiTheme="minorEastAsia" w:eastAsiaTheme="minorEastAsia" w:cstheme="minorEastAsia"/>
                <w:bCs/>
                <w:color w:val="auto"/>
                <w:sz w:val="21"/>
                <w:szCs w:val="21"/>
                <w:lang w:eastAsia="zh-CN"/>
              </w:rPr>
              <w:t>。</w:t>
            </w:r>
          </w:p>
          <w:p w14:paraId="3E93B598">
            <w:pPr>
              <w:pStyle w:val="14"/>
              <w:widowControl w:val="0"/>
              <w:jc w:val="left"/>
              <w:rPr>
                <w:rFonts w:hint="eastAsia" w:asciiTheme="minorEastAsia" w:hAnsiTheme="minorEastAsia" w:eastAsiaTheme="minorEastAsia" w:cstheme="minorEastAsia"/>
                <w:bCs/>
                <w:sz w:val="21"/>
                <w:szCs w:val="21"/>
                <w:lang w:val="en-US" w:eastAsia="zh-CN"/>
              </w:rPr>
            </w:pPr>
          </w:p>
          <w:p w14:paraId="11EBEE1C">
            <w:pPr>
              <w:pStyle w:val="14"/>
              <w:widowControl w:val="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教学难点：</w:t>
            </w:r>
          </w:p>
          <w:p w14:paraId="74BD475E">
            <w:pPr>
              <w:pStyle w:val="14"/>
              <w:widowControl w:val="0"/>
              <w:spacing w:line="240" w:lineRule="auto"/>
              <w:jc w:val="left"/>
              <w:rPr>
                <w:rFonts w:hint="eastAsia" w:ascii="宋体" w:hAnsi="宋体" w:eastAsia="仿宋_GB2312" w:cs="宋体"/>
                <w:bCs/>
                <w:sz w:val="21"/>
                <w:szCs w:val="21"/>
                <w:lang w:val="en-US" w:eastAsia="zh-CN"/>
              </w:rPr>
            </w:pP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color w:val="000000"/>
                <w:kern w:val="0"/>
                <w:sz w:val="21"/>
                <w:szCs w:val="21"/>
                <w:lang w:val="en-US" w:eastAsia="zh-CN" w:bidi="ar"/>
              </w:rPr>
              <w:t>单词灵活记忆</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color w:val="auto"/>
                <w:sz w:val="21"/>
                <w:szCs w:val="21"/>
                <w:lang w:val="de-DE"/>
              </w:rPr>
              <w:t>使用相应的阅读策略完成阅读任务</w:t>
            </w:r>
            <w:r>
              <w:rPr>
                <w:rFonts w:hint="eastAsia" w:asciiTheme="minorEastAsia" w:hAnsiTheme="minorEastAsia" w:eastAsiaTheme="minorEastAsia" w:cstheme="minorEastAsia"/>
                <w:bCs/>
                <w:color w:val="auto"/>
                <w:sz w:val="21"/>
                <w:szCs w:val="21"/>
                <w:lang w:val="de-DE" w:eastAsia="zh-CN"/>
              </w:rPr>
              <w:t>。</w:t>
            </w:r>
          </w:p>
        </w:tc>
      </w:tr>
      <w:tr w14:paraId="5683FE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CEEBD1F">
            <w:pPr>
              <w:pStyle w:val="14"/>
              <w:widowControl w:val="0"/>
              <w:spacing w:line="240" w:lineRule="auto"/>
              <w:jc w:val="left"/>
              <w:rPr>
                <w:rFonts w:hint="eastAsia" w:ascii="宋体" w:hAnsi="宋体" w:eastAsia="宋体" w:cs="宋体"/>
                <w:color w:val="000000"/>
                <w:sz w:val="21"/>
                <w:szCs w:val="21"/>
                <w:lang w:val="de-DE" w:eastAsia="zh-CN"/>
              </w:rPr>
            </w:pPr>
            <w:r>
              <w:rPr>
                <w:rFonts w:hint="eastAsia" w:ascii="宋体" w:hAnsi="宋体" w:eastAsia="宋体" w:cs="宋体"/>
                <w:bCs/>
                <w:color w:val="auto"/>
                <w:sz w:val="21"/>
                <w:szCs w:val="21"/>
                <w:lang w:eastAsia="zh-CN"/>
              </w:rPr>
              <w:t>第十</w:t>
            </w:r>
            <w:r>
              <w:rPr>
                <w:rFonts w:hint="eastAsia" w:ascii="宋体" w:hAnsi="宋体" w:eastAsia="宋体" w:cs="宋体"/>
                <w:bCs/>
                <w:color w:val="auto"/>
                <w:sz w:val="21"/>
                <w:szCs w:val="21"/>
                <w:lang w:val="en-US" w:eastAsia="zh-CN"/>
              </w:rPr>
              <w:t>二</w:t>
            </w:r>
            <w:r>
              <w:rPr>
                <w:rFonts w:hint="eastAsia" w:ascii="宋体" w:hAnsi="宋体" w:eastAsia="宋体" w:cs="宋体"/>
                <w:bCs/>
                <w:color w:val="auto"/>
                <w:sz w:val="21"/>
                <w:szCs w:val="21"/>
                <w:lang w:eastAsia="zh-CN"/>
              </w:rPr>
              <w:t>课</w:t>
            </w:r>
            <w:r>
              <w:rPr>
                <w:rFonts w:hint="eastAsia" w:ascii="宋体" w:hAnsi="宋体" w:eastAsia="宋体" w:cs="宋体"/>
                <w:bCs/>
                <w:color w:val="auto"/>
                <w:sz w:val="21"/>
                <w:szCs w:val="21"/>
                <w:lang w:val="en-US" w:eastAsia="zh-CN"/>
              </w:rPr>
              <w:t xml:space="preserve"> 环境保护</w:t>
            </w:r>
            <w:r>
              <w:rPr>
                <w:rFonts w:hint="eastAsia" w:ascii="宋体" w:hAnsi="宋体" w:eastAsia="宋体" w:cs="宋体"/>
                <w:color w:val="000000"/>
                <w:kern w:val="0"/>
                <w:sz w:val="21"/>
                <w:szCs w:val="21"/>
                <w:lang w:val="en-US" w:eastAsia="zh-CN" w:bidi="ar"/>
              </w:rPr>
              <w:t>类文章在专四考试中的题型特点及解题思路</w:t>
            </w:r>
          </w:p>
          <w:p w14:paraId="1235B830">
            <w:pPr>
              <w:pStyle w:val="14"/>
              <w:widowControl w:val="0"/>
              <w:spacing w:line="240" w:lineRule="auto"/>
              <w:jc w:val="left"/>
              <w:rPr>
                <w:rFonts w:hint="eastAsia" w:ascii="宋体" w:hAnsi="宋体" w:eastAsia="宋体" w:cs="宋体"/>
                <w:color w:val="000000"/>
                <w:sz w:val="21"/>
                <w:szCs w:val="21"/>
                <w:lang w:val="en-US" w:eastAsia="zh-CN"/>
              </w:rPr>
            </w:pPr>
          </w:p>
          <w:p w14:paraId="31C064D5">
            <w:pPr>
              <w:pStyle w:val="14"/>
              <w:widowControl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798D93AD">
            <w:pPr>
              <w:keepNext w:val="0"/>
              <w:keepLines w:val="0"/>
              <w:widowControl/>
              <w:suppressLineNumbers w:val="0"/>
              <w:jc w:val="left"/>
              <w:rPr>
                <w:rFonts w:hint="eastAsia" w:ascii="宋体" w:hAnsi="宋体" w:eastAsia="宋体" w:cs="宋体"/>
                <w:color w:val="000000"/>
                <w:sz w:val="21"/>
                <w:szCs w:val="21"/>
                <w:lang w:eastAsia="zh-CN"/>
              </w:rPr>
            </w:pPr>
            <w:r>
              <w:rPr>
                <w:rFonts w:hint="eastAsia" w:ascii="宋体" w:hAnsi="宋体" w:eastAsia="宋体" w:cs="宋体"/>
                <w:bCs/>
                <w:sz w:val="21"/>
                <w:szCs w:val="21"/>
              </w:rPr>
              <w:t>了解</w:t>
            </w:r>
            <w:r>
              <w:rPr>
                <w:rFonts w:hint="eastAsia" w:ascii="宋体" w:hAnsi="宋体" w:eastAsia="宋体" w:cs="宋体"/>
                <w:color w:val="000000"/>
                <w:kern w:val="0"/>
                <w:sz w:val="21"/>
                <w:szCs w:val="21"/>
                <w:lang w:val="en-US" w:eastAsia="zh-CN" w:bidi="ar"/>
              </w:rPr>
              <w:t>环境环保类文章特点，及其在专四考试中的题型特点</w:t>
            </w:r>
            <w:r>
              <w:rPr>
                <w:rFonts w:hint="eastAsia" w:ascii="宋体" w:hAnsi="宋体" w:eastAsia="宋体" w:cs="宋体"/>
                <w:bCs/>
                <w:sz w:val="21"/>
                <w:szCs w:val="21"/>
                <w:lang w:eastAsia="zh-CN"/>
              </w:rPr>
              <w:t>。</w:t>
            </w:r>
          </w:p>
          <w:p w14:paraId="58CB7808">
            <w:pPr>
              <w:pStyle w:val="14"/>
              <w:widowControl w:val="0"/>
              <w:spacing w:line="240" w:lineRule="auto"/>
              <w:jc w:val="left"/>
              <w:rPr>
                <w:rFonts w:hint="eastAsia" w:ascii="宋体" w:hAnsi="宋体" w:eastAsia="宋体" w:cs="宋体"/>
                <w:color w:val="000000"/>
                <w:sz w:val="21"/>
                <w:szCs w:val="21"/>
                <w:lang w:eastAsia="zh-CN"/>
              </w:rPr>
            </w:pPr>
          </w:p>
          <w:p w14:paraId="62BCD563">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核心知识点和能力要求：</w:t>
            </w:r>
          </w:p>
          <w:p w14:paraId="64F12638">
            <w:pPr>
              <w:keepNext w:val="0"/>
              <w:keepLines w:val="0"/>
              <w:widowControl/>
              <w:suppressLineNumbers w:val="0"/>
              <w:jc w:val="left"/>
              <w:rPr>
                <w:rFonts w:hint="eastAsia" w:ascii="宋体" w:hAnsi="宋体" w:eastAsia="宋体" w:cs="宋体"/>
                <w:color w:val="000000"/>
                <w:sz w:val="21"/>
                <w:szCs w:val="21"/>
              </w:rPr>
            </w:pPr>
            <w:r>
              <w:rPr>
                <w:rFonts w:hint="eastAsia" w:ascii="宋体" w:hAnsi="宋体" w:eastAsia="宋体" w:cs="宋体"/>
                <w:bCs/>
                <w:sz w:val="21"/>
                <w:szCs w:val="21"/>
                <w:lang w:val="en-US" w:eastAsia="zh-CN"/>
              </w:rPr>
              <w:t>1.</w:t>
            </w:r>
            <w:r>
              <w:rPr>
                <w:rFonts w:hint="eastAsia" w:ascii="宋体" w:hAnsi="宋体" w:eastAsia="宋体" w:cs="宋体"/>
                <w:color w:val="000000"/>
                <w:kern w:val="0"/>
                <w:sz w:val="21"/>
                <w:szCs w:val="21"/>
                <w:lang w:val="en-US" w:eastAsia="zh-CN" w:bidi="ar"/>
              </w:rPr>
              <w:t>记忆环境环保相关词汇，运用单词更快更准确答题</w:t>
            </w:r>
            <w:r>
              <w:rPr>
                <w:rFonts w:hint="eastAsia" w:ascii="宋体" w:hAnsi="宋体" w:eastAsia="宋体" w:cs="宋体"/>
                <w:bCs/>
                <w:sz w:val="21"/>
                <w:szCs w:val="21"/>
                <w:lang w:val="fr-FR" w:eastAsia="zh-CN"/>
              </w:rPr>
              <w:t>；</w:t>
            </w:r>
            <w:r>
              <w:rPr>
                <w:rFonts w:hint="eastAsia" w:ascii="宋体" w:hAnsi="宋体" w:eastAsia="宋体" w:cs="宋体"/>
                <w:bCs/>
                <w:sz w:val="21"/>
                <w:szCs w:val="21"/>
                <w:lang w:val="en-US" w:eastAsia="zh-CN"/>
              </w:rPr>
              <w:t>2.</w:t>
            </w:r>
            <w:r>
              <w:rPr>
                <w:rFonts w:hint="eastAsia" w:ascii="宋体" w:hAnsi="宋体" w:eastAsia="宋体" w:cs="宋体"/>
                <w:bCs/>
                <w:color w:val="auto"/>
                <w:sz w:val="21"/>
                <w:szCs w:val="21"/>
              </w:rPr>
              <w:t>完成阅读练习，训练阅读技巧</w:t>
            </w:r>
            <w:r>
              <w:rPr>
                <w:rFonts w:hint="eastAsia" w:ascii="宋体" w:hAnsi="宋体" w:eastAsia="宋体" w:cs="宋体"/>
                <w:bCs/>
                <w:sz w:val="21"/>
                <w:szCs w:val="21"/>
                <w:lang w:eastAsia="zh-CN"/>
              </w:rPr>
              <w:t>。</w:t>
            </w:r>
          </w:p>
          <w:p w14:paraId="6EC77B31">
            <w:pPr>
              <w:pStyle w:val="14"/>
              <w:widowControl w:val="0"/>
              <w:jc w:val="left"/>
              <w:rPr>
                <w:rFonts w:hint="eastAsia" w:ascii="宋体" w:hAnsi="宋体" w:eastAsia="宋体" w:cs="宋体"/>
                <w:bCs/>
                <w:sz w:val="21"/>
                <w:szCs w:val="21"/>
                <w:lang w:val="en-US" w:eastAsia="zh-CN"/>
              </w:rPr>
            </w:pPr>
          </w:p>
          <w:p w14:paraId="7859346E">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304CB792">
            <w:pPr>
              <w:pStyle w:val="14"/>
              <w:widowControl w:val="0"/>
              <w:spacing w:line="240" w:lineRule="auto"/>
              <w:jc w:val="left"/>
              <w:rPr>
                <w:rFonts w:hint="eastAsia" w:ascii="宋体" w:hAnsi="宋体" w:eastAsia="仿宋_GB2312" w:cs="宋体"/>
                <w:bCs/>
                <w:sz w:val="21"/>
                <w:szCs w:val="21"/>
                <w:lang w:val="en-US" w:eastAsia="zh-CN"/>
              </w:rPr>
            </w:pPr>
            <w:r>
              <w:rPr>
                <w:rFonts w:hint="eastAsia" w:ascii="宋体" w:hAnsi="宋体" w:eastAsia="宋体" w:cs="宋体"/>
                <w:bCs/>
                <w:sz w:val="21"/>
                <w:szCs w:val="21"/>
                <w:lang w:val="en-US" w:eastAsia="zh-CN"/>
              </w:rPr>
              <w:t>1.</w:t>
            </w:r>
            <w:r>
              <w:rPr>
                <w:rFonts w:hint="eastAsia" w:ascii="宋体" w:hAnsi="宋体" w:eastAsia="宋体" w:cs="宋体"/>
                <w:color w:val="000000"/>
                <w:kern w:val="0"/>
                <w:sz w:val="21"/>
                <w:szCs w:val="21"/>
                <w:lang w:val="en-US" w:eastAsia="zh-CN" w:bidi="ar"/>
              </w:rPr>
              <w:t>单词灵活记忆</w:t>
            </w:r>
            <w:r>
              <w:rPr>
                <w:rFonts w:hint="eastAsia" w:ascii="宋体" w:hAnsi="宋体" w:eastAsia="宋体" w:cs="宋体"/>
                <w:bCs/>
                <w:sz w:val="21"/>
                <w:szCs w:val="21"/>
                <w:lang w:val="en-US" w:eastAsia="zh-CN"/>
              </w:rPr>
              <w:t>；2.</w:t>
            </w:r>
            <w:r>
              <w:rPr>
                <w:rFonts w:hint="eastAsia" w:ascii="宋体" w:hAnsi="宋体" w:eastAsia="宋体" w:cs="宋体"/>
                <w:bCs/>
                <w:color w:val="auto"/>
                <w:sz w:val="21"/>
                <w:szCs w:val="21"/>
                <w:lang w:val="de-DE"/>
              </w:rPr>
              <w:t>使用相应的阅读策略完成阅读任务</w:t>
            </w:r>
            <w:r>
              <w:rPr>
                <w:rFonts w:hint="eastAsia" w:ascii="宋体" w:hAnsi="宋体" w:eastAsia="宋体" w:cs="宋体"/>
                <w:bCs/>
                <w:color w:val="auto"/>
                <w:sz w:val="21"/>
                <w:szCs w:val="21"/>
                <w:lang w:val="de-DE" w:eastAsia="zh-CN"/>
              </w:rPr>
              <w:t>。</w:t>
            </w:r>
          </w:p>
        </w:tc>
      </w:tr>
      <w:tr w14:paraId="14C46C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DD3E105">
            <w:pPr>
              <w:pStyle w:val="14"/>
              <w:widowControl w:val="0"/>
              <w:spacing w:line="240" w:lineRule="auto"/>
              <w:jc w:val="left"/>
              <w:rPr>
                <w:rFonts w:hint="eastAsia" w:ascii="宋体" w:hAnsi="宋体" w:eastAsia="宋体" w:cs="宋体"/>
                <w:color w:val="000000"/>
                <w:sz w:val="21"/>
                <w:szCs w:val="21"/>
                <w:lang w:val="de-DE" w:eastAsia="zh-CN"/>
              </w:rPr>
            </w:pPr>
            <w:r>
              <w:rPr>
                <w:rFonts w:hint="eastAsia" w:ascii="宋体" w:hAnsi="宋体" w:eastAsia="宋体" w:cs="宋体"/>
                <w:bCs/>
                <w:color w:val="auto"/>
                <w:sz w:val="21"/>
                <w:szCs w:val="21"/>
                <w:lang w:eastAsia="zh-CN"/>
              </w:rPr>
              <w:t>第十</w:t>
            </w:r>
            <w:r>
              <w:rPr>
                <w:rFonts w:hint="eastAsia" w:ascii="宋体" w:hAnsi="宋体" w:eastAsia="宋体" w:cs="宋体"/>
                <w:bCs/>
                <w:color w:val="auto"/>
                <w:sz w:val="21"/>
                <w:szCs w:val="21"/>
                <w:lang w:val="en-US" w:eastAsia="zh-CN"/>
              </w:rPr>
              <w:t>三</w:t>
            </w:r>
            <w:r>
              <w:rPr>
                <w:rFonts w:hint="eastAsia" w:ascii="宋体" w:hAnsi="宋体" w:eastAsia="宋体" w:cs="宋体"/>
                <w:bCs/>
                <w:color w:val="auto"/>
                <w:sz w:val="21"/>
                <w:szCs w:val="21"/>
                <w:lang w:eastAsia="zh-CN"/>
              </w:rPr>
              <w:t>课</w:t>
            </w:r>
            <w:r>
              <w:rPr>
                <w:rFonts w:hint="eastAsia" w:ascii="宋体" w:hAnsi="宋体" w:eastAsia="宋体" w:cs="宋体"/>
                <w:bCs/>
                <w:color w:val="auto"/>
                <w:sz w:val="21"/>
                <w:szCs w:val="21"/>
                <w:lang w:val="en-US" w:eastAsia="zh-CN"/>
              </w:rPr>
              <w:t xml:space="preserve"> 心理学</w:t>
            </w:r>
            <w:r>
              <w:rPr>
                <w:rFonts w:hint="eastAsia" w:ascii="宋体" w:hAnsi="宋体" w:eastAsia="宋体" w:cs="宋体"/>
                <w:color w:val="000000"/>
                <w:kern w:val="0"/>
                <w:sz w:val="21"/>
                <w:szCs w:val="21"/>
                <w:lang w:val="en-US" w:eastAsia="zh-CN" w:bidi="ar"/>
              </w:rPr>
              <w:t>类文章在专四考试中的题型特点及解题思路</w:t>
            </w:r>
          </w:p>
          <w:p w14:paraId="0414EF22">
            <w:pPr>
              <w:pStyle w:val="14"/>
              <w:widowControl w:val="0"/>
              <w:spacing w:line="240" w:lineRule="auto"/>
              <w:jc w:val="left"/>
              <w:rPr>
                <w:rFonts w:hint="eastAsia" w:ascii="宋体" w:hAnsi="宋体" w:eastAsia="宋体" w:cs="宋体"/>
                <w:color w:val="000000"/>
                <w:sz w:val="21"/>
                <w:szCs w:val="21"/>
                <w:lang w:val="en-US" w:eastAsia="zh-CN"/>
              </w:rPr>
            </w:pPr>
          </w:p>
          <w:p w14:paraId="77A5E0EB">
            <w:pPr>
              <w:pStyle w:val="14"/>
              <w:widowControl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7F42CE18">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Cs/>
                <w:color w:val="auto"/>
                <w:sz w:val="21"/>
                <w:szCs w:val="21"/>
              </w:rPr>
              <w:t>了解</w:t>
            </w:r>
            <w:r>
              <w:rPr>
                <w:rFonts w:hint="eastAsia" w:ascii="宋体" w:hAnsi="宋体" w:eastAsia="宋体" w:cs="宋体"/>
                <w:color w:val="000000"/>
                <w:kern w:val="0"/>
                <w:sz w:val="21"/>
                <w:szCs w:val="21"/>
                <w:lang w:val="en-US" w:eastAsia="zh-CN" w:bidi="ar"/>
              </w:rPr>
              <w:t xml:space="preserve">心理学类文章特点，及其在专四考试中的题型特点。 </w:t>
            </w:r>
          </w:p>
          <w:p w14:paraId="46DA7317">
            <w:pPr>
              <w:pStyle w:val="14"/>
              <w:widowControl w:val="0"/>
              <w:spacing w:line="240" w:lineRule="auto"/>
              <w:jc w:val="left"/>
              <w:rPr>
                <w:rFonts w:hint="eastAsia" w:ascii="宋体" w:hAnsi="宋体" w:eastAsia="宋体" w:cs="宋体"/>
                <w:bCs/>
                <w:sz w:val="21"/>
                <w:szCs w:val="21"/>
                <w:lang w:eastAsia="zh-CN"/>
              </w:rPr>
            </w:pPr>
          </w:p>
          <w:p w14:paraId="354FE03C">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核心知识点和能力要求：</w:t>
            </w:r>
          </w:p>
          <w:p w14:paraId="757DDE7B">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color w:val="000000"/>
                <w:kern w:val="0"/>
                <w:sz w:val="21"/>
                <w:szCs w:val="21"/>
                <w:lang w:val="en-US" w:eastAsia="zh-CN" w:bidi="ar"/>
              </w:rPr>
              <w:t>记忆心理研究相关词汇，运用单词更快更准确答题</w:t>
            </w:r>
            <w:r>
              <w:rPr>
                <w:rFonts w:hint="eastAsia" w:ascii="宋体" w:hAnsi="宋体" w:eastAsia="宋体" w:cs="宋体"/>
                <w:bCs/>
                <w:color w:val="auto"/>
                <w:sz w:val="21"/>
                <w:szCs w:val="21"/>
                <w:lang w:val="fr-FR"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完成阅读练习，训练阅读技巧</w:t>
            </w:r>
            <w:r>
              <w:rPr>
                <w:rFonts w:hint="eastAsia" w:ascii="宋体" w:hAnsi="宋体" w:eastAsia="宋体" w:cs="宋体"/>
                <w:color w:val="auto"/>
                <w:sz w:val="21"/>
                <w:szCs w:val="21"/>
                <w:lang w:eastAsia="zh-CN"/>
              </w:rPr>
              <w:t>。</w:t>
            </w:r>
          </w:p>
          <w:p w14:paraId="415195A8">
            <w:pPr>
              <w:pStyle w:val="14"/>
              <w:widowControl w:val="0"/>
              <w:jc w:val="left"/>
              <w:rPr>
                <w:rFonts w:hint="eastAsia" w:ascii="宋体" w:hAnsi="宋体" w:eastAsia="宋体" w:cs="宋体"/>
                <w:bCs/>
                <w:sz w:val="21"/>
                <w:szCs w:val="21"/>
                <w:lang w:val="en-US" w:eastAsia="zh-CN"/>
              </w:rPr>
            </w:pPr>
          </w:p>
          <w:p w14:paraId="426716FF">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6CBB9401">
            <w:pPr>
              <w:pStyle w:val="14"/>
              <w:widowControl w:val="0"/>
              <w:spacing w:line="240" w:lineRule="auto"/>
              <w:jc w:val="left"/>
              <w:rPr>
                <w:rFonts w:hint="eastAsia" w:ascii="宋体" w:hAnsi="宋体" w:cs="宋体"/>
                <w:bCs/>
                <w:sz w:val="21"/>
                <w:szCs w:val="21"/>
                <w:lang w:val="en-US" w:eastAsia="zh-CN"/>
              </w:rPr>
            </w:pPr>
            <w:r>
              <w:rPr>
                <w:rFonts w:hint="eastAsia" w:ascii="宋体" w:hAnsi="宋体" w:eastAsia="宋体" w:cs="宋体"/>
                <w:bCs/>
                <w:sz w:val="21"/>
                <w:szCs w:val="21"/>
                <w:lang w:val="en-US" w:eastAsia="zh-CN"/>
              </w:rPr>
              <w:t>1.</w:t>
            </w:r>
            <w:r>
              <w:rPr>
                <w:rFonts w:hint="eastAsia" w:ascii="宋体" w:hAnsi="宋体" w:eastAsia="宋体" w:cs="宋体"/>
                <w:color w:val="000000"/>
                <w:kern w:val="0"/>
                <w:sz w:val="21"/>
                <w:szCs w:val="21"/>
                <w:lang w:val="en-US" w:eastAsia="zh-CN" w:bidi="ar"/>
              </w:rPr>
              <w:t>单词灵活记忆</w:t>
            </w:r>
            <w:r>
              <w:rPr>
                <w:rFonts w:hint="eastAsia" w:ascii="宋体" w:hAnsi="宋体" w:eastAsia="宋体" w:cs="宋体"/>
                <w:bCs/>
                <w:sz w:val="21"/>
                <w:szCs w:val="21"/>
                <w:lang w:val="en-US" w:eastAsia="zh-CN"/>
              </w:rPr>
              <w:t>；2.</w:t>
            </w:r>
            <w:r>
              <w:rPr>
                <w:rFonts w:hint="eastAsia" w:ascii="宋体" w:hAnsi="宋体" w:eastAsia="宋体" w:cs="宋体"/>
                <w:bCs/>
                <w:color w:val="auto"/>
                <w:sz w:val="21"/>
                <w:szCs w:val="21"/>
                <w:lang w:val="de-DE"/>
              </w:rPr>
              <w:t>使用相应的阅读策略完成阅读任务</w:t>
            </w:r>
            <w:r>
              <w:rPr>
                <w:rFonts w:hint="eastAsia" w:ascii="宋体" w:hAnsi="宋体" w:eastAsia="宋体" w:cs="宋体"/>
                <w:bCs/>
                <w:color w:val="auto"/>
                <w:sz w:val="21"/>
                <w:szCs w:val="21"/>
                <w:lang w:val="de-DE" w:eastAsia="zh-CN"/>
              </w:rPr>
              <w:t>。</w:t>
            </w:r>
          </w:p>
        </w:tc>
      </w:tr>
      <w:tr w14:paraId="45927D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4BE31D8">
            <w:pPr>
              <w:pStyle w:val="14"/>
              <w:widowControl w:val="0"/>
              <w:spacing w:line="240" w:lineRule="auto"/>
              <w:jc w:val="left"/>
              <w:rPr>
                <w:rFonts w:hint="eastAsia" w:asciiTheme="minorEastAsia" w:hAnsiTheme="minorEastAsia" w:eastAsiaTheme="minorEastAsia" w:cstheme="minorEastAsia"/>
                <w:color w:val="000000"/>
                <w:sz w:val="21"/>
                <w:szCs w:val="21"/>
                <w:lang w:val="de-DE" w:eastAsia="zh-CN"/>
              </w:rPr>
            </w:pPr>
            <w:r>
              <w:rPr>
                <w:rFonts w:hint="eastAsia" w:asciiTheme="minorEastAsia" w:hAnsiTheme="minorEastAsia" w:eastAsiaTheme="minorEastAsia" w:cstheme="minorEastAsia"/>
                <w:bCs/>
                <w:color w:val="auto"/>
                <w:sz w:val="21"/>
                <w:szCs w:val="21"/>
                <w:lang w:eastAsia="zh-CN"/>
              </w:rPr>
              <w:t>第十</w:t>
            </w:r>
            <w:r>
              <w:rPr>
                <w:rFonts w:hint="eastAsia" w:asciiTheme="minorEastAsia" w:hAnsiTheme="minorEastAsia" w:eastAsiaTheme="minorEastAsia" w:cstheme="minorEastAsia"/>
                <w:bCs/>
                <w:color w:val="auto"/>
                <w:sz w:val="21"/>
                <w:szCs w:val="21"/>
                <w:lang w:val="en-US" w:eastAsia="zh-CN"/>
              </w:rPr>
              <w:t>四</w:t>
            </w:r>
            <w:r>
              <w:rPr>
                <w:rFonts w:hint="eastAsia" w:asciiTheme="minorEastAsia" w:hAnsiTheme="minorEastAsia" w:eastAsiaTheme="minorEastAsia" w:cstheme="minorEastAsia"/>
                <w:bCs/>
                <w:color w:val="auto"/>
                <w:sz w:val="21"/>
                <w:szCs w:val="21"/>
                <w:lang w:eastAsia="zh-CN"/>
              </w:rPr>
              <w:t>课</w:t>
            </w:r>
            <w:r>
              <w:rPr>
                <w:rFonts w:hint="eastAsia" w:asciiTheme="minorEastAsia" w:hAnsiTheme="minorEastAsia" w:eastAsiaTheme="minorEastAsia" w:cstheme="minorEastAsia"/>
                <w:bCs/>
                <w:color w:val="auto"/>
                <w:sz w:val="21"/>
                <w:szCs w:val="21"/>
                <w:lang w:val="en-US" w:eastAsia="zh-CN"/>
              </w:rPr>
              <w:t xml:space="preserve"> 新科技</w:t>
            </w:r>
            <w:r>
              <w:rPr>
                <w:rFonts w:hint="eastAsia" w:asciiTheme="minorEastAsia" w:hAnsiTheme="minorEastAsia" w:eastAsiaTheme="minorEastAsia" w:cstheme="minorEastAsia"/>
                <w:color w:val="000000"/>
                <w:kern w:val="0"/>
                <w:sz w:val="21"/>
                <w:szCs w:val="21"/>
                <w:lang w:val="en-US" w:eastAsia="zh-CN" w:bidi="ar"/>
              </w:rPr>
              <w:t>类文章在专四考试中的题型特点及解题思路</w:t>
            </w:r>
          </w:p>
          <w:p w14:paraId="0CDFA24F">
            <w:pPr>
              <w:pStyle w:val="14"/>
              <w:widowControl w:val="0"/>
              <w:spacing w:line="240" w:lineRule="auto"/>
              <w:jc w:val="left"/>
              <w:rPr>
                <w:rFonts w:hint="eastAsia" w:asciiTheme="minorEastAsia" w:hAnsiTheme="minorEastAsia" w:eastAsiaTheme="minorEastAsia" w:cstheme="minorEastAsia"/>
                <w:color w:val="000000"/>
                <w:sz w:val="21"/>
                <w:szCs w:val="21"/>
                <w:lang w:val="en-US" w:eastAsia="zh-CN"/>
              </w:rPr>
            </w:pPr>
          </w:p>
          <w:p w14:paraId="19FD937E">
            <w:pPr>
              <w:pStyle w:val="14"/>
              <w:widowControl w:val="0"/>
              <w:spacing w:line="24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预期学习成果：</w:t>
            </w:r>
          </w:p>
          <w:p w14:paraId="3178479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sz w:val="21"/>
                <w:szCs w:val="21"/>
              </w:rPr>
              <w:t>了解</w:t>
            </w:r>
            <w:r>
              <w:rPr>
                <w:rFonts w:hint="eastAsia" w:asciiTheme="minorEastAsia" w:hAnsiTheme="minorEastAsia" w:eastAsiaTheme="minorEastAsia" w:cstheme="minorEastAsia"/>
                <w:color w:val="000000"/>
                <w:kern w:val="0"/>
                <w:sz w:val="21"/>
                <w:szCs w:val="21"/>
                <w:lang w:val="en-US" w:eastAsia="zh-CN" w:bidi="ar"/>
              </w:rPr>
              <w:t xml:space="preserve">新科技类文章特点，及其在专四考试中的题型特点。 </w:t>
            </w:r>
          </w:p>
          <w:p w14:paraId="5319C29E">
            <w:pPr>
              <w:pStyle w:val="14"/>
              <w:widowControl w:val="0"/>
              <w:spacing w:line="240" w:lineRule="auto"/>
              <w:jc w:val="left"/>
              <w:rPr>
                <w:rFonts w:hint="eastAsia" w:asciiTheme="minorEastAsia" w:hAnsiTheme="minorEastAsia" w:eastAsiaTheme="minorEastAsia" w:cstheme="minorEastAsia"/>
                <w:bCs/>
                <w:sz w:val="21"/>
                <w:szCs w:val="21"/>
                <w:lang w:eastAsia="zh-CN"/>
              </w:rPr>
            </w:pPr>
          </w:p>
          <w:p w14:paraId="3AEFC914">
            <w:pPr>
              <w:pStyle w:val="15"/>
              <w:widowControl w:val="0"/>
              <w:numPr>
                <w:ilvl w:val="0"/>
                <w:numId w:val="0"/>
              </w:numPr>
              <w:adjustRightInd w:val="0"/>
              <w:snapToGrid w:val="0"/>
              <w:spacing w:line="240" w:lineRule="auto"/>
              <w:ind w:left="-50" w:leftChars="0" w:right="-50" w:right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核心知识点和能力要求：</w:t>
            </w:r>
          </w:p>
          <w:p w14:paraId="3956F639">
            <w:pPr>
              <w:keepNext w:val="0"/>
              <w:keepLines w:val="0"/>
              <w:widowControl/>
              <w:suppressLineNumbers w:val="0"/>
              <w:jc w:val="left"/>
              <w:rPr>
                <w:rFonts w:hint="eastAsia" w:asciiTheme="minorEastAsia" w:hAnsiTheme="minorEastAsia" w:eastAsiaTheme="minorEastAsia" w:cstheme="minorEastAsia"/>
                <w:color w:val="auto"/>
                <w:sz w:val="21"/>
                <w:szCs w:val="21"/>
                <w:lang w:val="de-DE" w:eastAsia="zh-CN"/>
              </w:rPr>
            </w:pP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color w:val="000000"/>
                <w:kern w:val="0"/>
                <w:sz w:val="21"/>
                <w:szCs w:val="21"/>
                <w:lang w:val="en-US" w:eastAsia="zh-CN" w:bidi="ar"/>
              </w:rPr>
              <w:t>记忆新科技相关词汇</w:t>
            </w:r>
            <w:r>
              <w:rPr>
                <w:rFonts w:hint="eastAsia" w:asciiTheme="minorEastAsia" w:hAnsiTheme="minorEastAsia" w:eastAsiaTheme="minorEastAsia" w:cstheme="minorEastAsia"/>
                <w:bCs/>
                <w:color w:val="auto"/>
                <w:sz w:val="21"/>
                <w:szCs w:val="21"/>
                <w:lang w:val="fr-FR" w:eastAsia="zh-CN"/>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完成阅读练习，训练阅读技巧</w:t>
            </w:r>
            <w:r>
              <w:rPr>
                <w:rFonts w:hint="eastAsia" w:asciiTheme="minorEastAsia" w:hAnsiTheme="minorEastAsia" w:eastAsiaTheme="minorEastAsia" w:cstheme="minorEastAsia"/>
                <w:bCs/>
                <w:color w:val="auto"/>
                <w:sz w:val="21"/>
                <w:szCs w:val="21"/>
                <w:lang w:eastAsia="zh-CN"/>
              </w:rPr>
              <w:t>。</w:t>
            </w:r>
          </w:p>
          <w:p w14:paraId="394CDBCC">
            <w:pPr>
              <w:pStyle w:val="14"/>
              <w:widowControl w:val="0"/>
              <w:jc w:val="left"/>
              <w:rPr>
                <w:rFonts w:hint="eastAsia" w:asciiTheme="minorEastAsia" w:hAnsiTheme="minorEastAsia" w:eastAsiaTheme="minorEastAsia" w:cstheme="minorEastAsia"/>
                <w:bCs/>
                <w:sz w:val="21"/>
                <w:szCs w:val="21"/>
                <w:lang w:val="en-US" w:eastAsia="zh-CN"/>
              </w:rPr>
            </w:pPr>
          </w:p>
          <w:p w14:paraId="4A01FCD4">
            <w:pPr>
              <w:pStyle w:val="14"/>
              <w:widowControl w:val="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教学难点：</w:t>
            </w:r>
          </w:p>
          <w:p w14:paraId="34BD4572">
            <w:pPr>
              <w:pStyle w:val="14"/>
              <w:widowControl w:val="0"/>
              <w:spacing w:line="240" w:lineRule="auto"/>
              <w:jc w:val="left"/>
              <w:rPr>
                <w:rFonts w:hint="eastAsia" w:ascii="宋体" w:hAnsi="宋体" w:eastAsia="仿宋_GB2312" w:cs="宋体"/>
                <w:bCs/>
                <w:sz w:val="21"/>
                <w:szCs w:val="21"/>
                <w:lang w:val="en-US" w:eastAsia="zh-CN"/>
              </w:rPr>
            </w:pP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color w:val="000000"/>
                <w:kern w:val="0"/>
                <w:sz w:val="21"/>
                <w:szCs w:val="21"/>
                <w:lang w:val="en-US" w:eastAsia="zh-CN" w:bidi="ar"/>
              </w:rPr>
              <w:t>单词灵活记忆</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color w:val="auto"/>
                <w:sz w:val="21"/>
                <w:szCs w:val="21"/>
                <w:lang w:val="de-DE"/>
              </w:rPr>
              <w:t>使用相应的阅读策略完成阅读任务</w:t>
            </w:r>
            <w:r>
              <w:rPr>
                <w:rFonts w:hint="eastAsia" w:asciiTheme="minorEastAsia" w:hAnsiTheme="minorEastAsia" w:eastAsiaTheme="minorEastAsia" w:cstheme="minorEastAsia"/>
                <w:bCs/>
                <w:color w:val="auto"/>
                <w:sz w:val="21"/>
                <w:szCs w:val="21"/>
                <w:lang w:val="de-DE" w:eastAsia="zh-CN"/>
              </w:rPr>
              <w:t>。</w:t>
            </w:r>
          </w:p>
        </w:tc>
      </w:tr>
      <w:tr w14:paraId="3422E4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67F861D">
            <w:pPr>
              <w:pStyle w:val="14"/>
              <w:widowControl w:val="0"/>
              <w:numPr>
                <w:ilvl w:val="0"/>
                <w:numId w:val="0"/>
              </w:numPr>
              <w:spacing w:line="24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第十五课 </w:t>
            </w:r>
            <w:r>
              <w:rPr>
                <w:rFonts w:hint="eastAsia" w:asciiTheme="minorEastAsia" w:hAnsiTheme="minorEastAsia" w:eastAsiaTheme="minorEastAsia" w:cstheme="minorEastAsia"/>
                <w:bCs/>
                <w:color w:val="auto"/>
                <w:sz w:val="21"/>
                <w:szCs w:val="21"/>
                <w:lang w:val="en-US" w:eastAsia="zh-CN"/>
              </w:rPr>
              <w:t>新科技</w:t>
            </w:r>
            <w:r>
              <w:rPr>
                <w:rFonts w:hint="eastAsia" w:asciiTheme="minorEastAsia" w:hAnsiTheme="minorEastAsia" w:eastAsiaTheme="minorEastAsia" w:cstheme="minorEastAsia"/>
                <w:color w:val="000000"/>
                <w:kern w:val="0"/>
                <w:sz w:val="21"/>
                <w:szCs w:val="21"/>
                <w:lang w:val="en-US" w:eastAsia="zh-CN" w:bidi="ar"/>
              </w:rPr>
              <w:t>类文章在专四考试中的题型特点及解题思路(2)</w:t>
            </w:r>
          </w:p>
          <w:p w14:paraId="1889E11A">
            <w:pPr>
              <w:pStyle w:val="14"/>
              <w:widowControl w:val="0"/>
              <w:numPr>
                <w:ilvl w:val="0"/>
                <w:numId w:val="0"/>
              </w:numPr>
              <w:spacing w:line="240" w:lineRule="auto"/>
              <w:jc w:val="left"/>
              <w:rPr>
                <w:rFonts w:hint="eastAsia" w:asciiTheme="minorEastAsia" w:hAnsiTheme="minorEastAsia" w:eastAsiaTheme="minorEastAsia" w:cstheme="minorEastAsia"/>
                <w:color w:val="000000"/>
                <w:sz w:val="21"/>
                <w:szCs w:val="21"/>
                <w:lang w:val="en-US" w:eastAsia="zh-CN"/>
              </w:rPr>
            </w:pPr>
          </w:p>
          <w:p w14:paraId="75BD1FCC">
            <w:pPr>
              <w:pStyle w:val="14"/>
              <w:widowControl w:val="0"/>
              <w:numPr>
                <w:ilvl w:val="0"/>
                <w:numId w:val="0"/>
              </w:numPr>
              <w:spacing w:line="24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预期学习成果：</w:t>
            </w:r>
          </w:p>
          <w:p w14:paraId="260CD0FD">
            <w:pPr>
              <w:keepNext w:val="0"/>
              <w:keepLines w:val="0"/>
              <w:widowControl/>
              <w:suppressLineNumbers w:val="0"/>
              <w:jc w:val="left"/>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了解</w:t>
            </w:r>
            <w:r>
              <w:rPr>
                <w:rFonts w:hint="eastAsia" w:asciiTheme="minorEastAsia" w:hAnsiTheme="minorEastAsia" w:eastAsiaTheme="minorEastAsia" w:cstheme="minorEastAsia"/>
                <w:color w:val="000000"/>
                <w:kern w:val="0"/>
                <w:sz w:val="21"/>
                <w:szCs w:val="21"/>
                <w:lang w:val="en-US" w:eastAsia="zh-CN" w:bidi="ar"/>
              </w:rPr>
              <w:t>新科技类文章专四考试中的题型特点及解题思路</w:t>
            </w:r>
            <w:r>
              <w:rPr>
                <w:rFonts w:hint="eastAsia" w:asciiTheme="minorEastAsia" w:hAnsiTheme="minorEastAsia" w:eastAsiaTheme="minorEastAsia" w:cstheme="minorEastAsia"/>
                <w:bCs/>
                <w:color w:val="auto"/>
                <w:sz w:val="21"/>
                <w:szCs w:val="21"/>
                <w:lang w:eastAsia="zh-CN"/>
              </w:rPr>
              <w:t>。</w:t>
            </w:r>
          </w:p>
          <w:p w14:paraId="62907BA5">
            <w:pPr>
              <w:pStyle w:val="14"/>
              <w:widowControl w:val="0"/>
              <w:spacing w:line="240" w:lineRule="auto"/>
              <w:jc w:val="left"/>
              <w:rPr>
                <w:rFonts w:hint="eastAsia" w:asciiTheme="minorEastAsia" w:hAnsiTheme="minorEastAsia" w:eastAsiaTheme="minorEastAsia" w:cstheme="minorEastAsia"/>
                <w:bCs/>
                <w:sz w:val="21"/>
                <w:szCs w:val="21"/>
                <w:lang w:eastAsia="zh-CN"/>
              </w:rPr>
            </w:pPr>
          </w:p>
          <w:p w14:paraId="663C719A">
            <w:pPr>
              <w:pStyle w:val="15"/>
              <w:widowControl w:val="0"/>
              <w:numPr>
                <w:ilvl w:val="0"/>
                <w:numId w:val="0"/>
              </w:numPr>
              <w:adjustRightInd w:val="0"/>
              <w:snapToGrid w:val="0"/>
              <w:spacing w:line="240" w:lineRule="auto"/>
              <w:ind w:left="-50" w:leftChars="0" w:right="-50" w:right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核心知识点和能力要求：</w:t>
            </w:r>
          </w:p>
          <w:p w14:paraId="49858097">
            <w:pPr>
              <w:keepNext w:val="0"/>
              <w:keepLines w:val="0"/>
              <w:widowControl/>
              <w:suppressLineNumbers w:val="0"/>
              <w:jc w:val="left"/>
              <w:rPr>
                <w:rFonts w:hint="eastAsia" w:asciiTheme="minorEastAsia" w:hAnsiTheme="minorEastAsia" w:eastAsiaTheme="minorEastAsia" w:cstheme="minorEastAsia"/>
                <w:bCs/>
                <w:color w:val="auto"/>
                <w:sz w:val="21"/>
                <w:szCs w:val="21"/>
                <w:lang w:val="de-DE" w:eastAsia="zh-CN"/>
              </w:rPr>
            </w:pPr>
            <w:r>
              <w:rPr>
                <w:rFonts w:hint="eastAsia" w:asciiTheme="minorEastAsia" w:hAnsiTheme="minorEastAsia" w:eastAsiaTheme="minorEastAsia" w:cstheme="minorEastAsia"/>
                <w:bCs/>
                <w:color w:val="auto"/>
                <w:sz w:val="21"/>
                <w:szCs w:val="21"/>
                <w:lang w:val="de-DE" w:eastAsia="zh-CN" w:bidi="ar-SA"/>
              </w:rPr>
              <w:t>1.</w:t>
            </w:r>
            <w:r>
              <w:rPr>
                <w:rFonts w:hint="eastAsia" w:asciiTheme="minorEastAsia" w:hAnsiTheme="minorEastAsia" w:eastAsiaTheme="minorEastAsia" w:cstheme="minorEastAsia"/>
                <w:color w:val="000000"/>
                <w:kern w:val="0"/>
                <w:sz w:val="21"/>
                <w:szCs w:val="21"/>
                <w:lang w:val="en-US" w:eastAsia="zh-CN" w:bidi="ar"/>
              </w:rPr>
              <w:t>运用单词更快更准确答题</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color w:val="auto"/>
                <w:sz w:val="21"/>
                <w:szCs w:val="21"/>
              </w:rPr>
              <w:t>完成阅读练习，训练阅读技巧</w:t>
            </w:r>
            <w:r>
              <w:rPr>
                <w:rFonts w:hint="eastAsia" w:asciiTheme="minorEastAsia" w:hAnsiTheme="minorEastAsia" w:eastAsiaTheme="minorEastAsia" w:cstheme="minorEastAsia"/>
                <w:bCs/>
                <w:color w:val="auto"/>
                <w:sz w:val="21"/>
                <w:szCs w:val="21"/>
                <w:lang w:val="de-DE" w:eastAsia="zh-CN"/>
              </w:rPr>
              <w:t>。</w:t>
            </w:r>
          </w:p>
          <w:p w14:paraId="2CEBF85E">
            <w:pPr>
              <w:pStyle w:val="14"/>
              <w:widowControl w:val="0"/>
              <w:numPr>
                <w:ilvl w:val="0"/>
                <w:numId w:val="0"/>
              </w:numPr>
              <w:jc w:val="left"/>
              <w:rPr>
                <w:rFonts w:hint="eastAsia" w:asciiTheme="minorEastAsia" w:hAnsiTheme="minorEastAsia" w:eastAsiaTheme="minorEastAsia" w:cstheme="minorEastAsia"/>
                <w:bCs/>
                <w:color w:val="auto"/>
                <w:sz w:val="21"/>
                <w:szCs w:val="21"/>
                <w:lang w:val="en-US" w:eastAsia="zh-CN"/>
              </w:rPr>
            </w:pPr>
          </w:p>
          <w:p w14:paraId="7917819D">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3C4D7EF3">
            <w:pPr>
              <w:pStyle w:val="14"/>
              <w:widowControl w:val="0"/>
              <w:spacing w:line="24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r>
              <w:rPr>
                <w:rFonts w:hint="eastAsia" w:ascii="宋体" w:hAnsi="宋体" w:eastAsia="宋体" w:cs="宋体"/>
                <w:color w:val="000000"/>
                <w:kern w:val="0"/>
                <w:sz w:val="21"/>
                <w:szCs w:val="21"/>
                <w:lang w:val="en-US" w:eastAsia="zh-CN" w:bidi="ar"/>
              </w:rPr>
              <w:t>单词灵活记忆</w:t>
            </w:r>
            <w:r>
              <w:rPr>
                <w:rFonts w:hint="eastAsia" w:ascii="宋体" w:hAnsi="宋体" w:eastAsia="宋体" w:cs="宋体"/>
                <w:bCs/>
                <w:sz w:val="21"/>
                <w:szCs w:val="21"/>
                <w:lang w:val="en-US" w:eastAsia="zh-CN"/>
              </w:rPr>
              <w:t>；2.</w:t>
            </w:r>
            <w:r>
              <w:rPr>
                <w:rFonts w:hint="eastAsia" w:ascii="宋体" w:hAnsi="宋体" w:eastAsia="宋体" w:cs="宋体"/>
                <w:bCs/>
                <w:color w:val="auto"/>
                <w:sz w:val="21"/>
                <w:szCs w:val="21"/>
                <w:lang w:val="de-DE"/>
              </w:rPr>
              <w:t>使用相应的阅读策略完成阅读任务</w:t>
            </w:r>
            <w:r>
              <w:rPr>
                <w:rFonts w:hint="eastAsia" w:ascii="宋体" w:hAnsi="宋体" w:eastAsia="宋体" w:cs="宋体"/>
                <w:bCs/>
                <w:color w:val="auto"/>
                <w:sz w:val="21"/>
                <w:szCs w:val="21"/>
                <w:lang w:val="de-DE" w:eastAsia="zh-CN"/>
              </w:rPr>
              <w:t>。</w:t>
            </w:r>
          </w:p>
        </w:tc>
      </w:tr>
      <w:tr w14:paraId="451CAAE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82FD6EA">
            <w:pPr>
              <w:keepNext w:val="0"/>
              <w:keepLines w:val="0"/>
              <w:widowControl/>
              <w:suppressLineNumbers w:val="0"/>
              <w:jc w:val="left"/>
              <w:rPr>
                <w:sz w:val="21"/>
                <w:szCs w:val="21"/>
              </w:rPr>
            </w:pPr>
            <w:r>
              <w:rPr>
                <w:rFonts w:hint="eastAsia" w:ascii="宋体" w:hAnsi="宋体" w:eastAsia="宋体" w:cs="宋体"/>
                <w:bCs/>
                <w:color w:val="auto"/>
                <w:sz w:val="21"/>
                <w:szCs w:val="21"/>
                <w:lang w:eastAsia="zh-CN"/>
              </w:rPr>
              <w:t>第十</w:t>
            </w:r>
            <w:r>
              <w:rPr>
                <w:rFonts w:hint="eastAsia" w:ascii="宋体" w:hAnsi="宋体" w:cs="宋体"/>
                <w:bCs/>
                <w:color w:val="auto"/>
                <w:sz w:val="21"/>
                <w:szCs w:val="21"/>
                <w:lang w:val="en-US" w:eastAsia="zh-CN"/>
              </w:rPr>
              <w:t>六</w:t>
            </w:r>
            <w:r>
              <w:rPr>
                <w:rFonts w:hint="eastAsia" w:ascii="宋体" w:hAnsi="宋体" w:eastAsia="宋体" w:cs="宋体"/>
                <w:bCs/>
                <w:color w:val="auto"/>
                <w:sz w:val="21"/>
                <w:szCs w:val="21"/>
                <w:lang w:eastAsia="zh-CN"/>
              </w:rPr>
              <w:t>课</w:t>
            </w:r>
            <w:r>
              <w:rPr>
                <w:rFonts w:hint="eastAsia" w:ascii="宋体" w:hAnsi="宋体" w:eastAsia="宋体" w:cs="宋体"/>
                <w:bCs/>
                <w:color w:val="auto"/>
                <w:sz w:val="21"/>
                <w:szCs w:val="21"/>
                <w:lang w:val="en-US" w:eastAsia="zh-CN"/>
              </w:rPr>
              <w:t xml:space="preserve"> </w:t>
            </w:r>
            <w:r>
              <w:rPr>
                <w:rFonts w:hint="eastAsia" w:ascii="宋体" w:hAnsi="宋体" w:eastAsia="宋体" w:cs="宋体"/>
                <w:color w:val="000000"/>
                <w:kern w:val="0"/>
                <w:sz w:val="21"/>
                <w:szCs w:val="21"/>
                <w:lang w:val="en-US" w:eastAsia="zh-CN" w:bidi="ar"/>
              </w:rPr>
              <w:t>不良的阅读习惯及其改善方法</w:t>
            </w:r>
          </w:p>
          <w:p w14:paraId="7C045B2D">
            <w:pPr>
              <w:pStyle w:val="14"/>
              <w:widowControl w:val="0"/>
              <w:spacing w:line="240" w:lineRule="auto"/>
              <w:jc w:val="left"/>
              <w:rPr>
                <w:rFonts w:hint="default" w:ascii="Times New Roman" w:hAnsi="Times New Roman" w:cs="Times New Roman"/>
                <w:color w:val="auto"/>
                <w:sz w:val="21"/>
                <w:szCs w:val="21"/>
                <w:lang w:val="en-US" w:eastAsia="zh-CN"/>
              </w:rPr>
            </w:pPr>
          </w:p>
          <w:p w14:paraId="60C67180">
            <w:pPr>
              <w:pStyle w:val="14"/>
              <w:widowControl w:val="0"/>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预期学习成果：</w:t>
            </w:r>
          </w:p>
          <w:p w14:paraId="65E79D93">
            <w:pPr>
              <w:keepNext w:val="0"/>
              <w:keepLines w:val="0"/>
              <w:widowControl/>
              <w:suppressLineNumbers w:val="0"/>
              <w:jc w:val="left"/>
              <w:rPr>
                <w:rFonts w:hint="eastAsia" w:ascii="宋体" w:hAnsi="宋体" w:eastAsia="宋体" w:cs="宋体"/>
                <w:bCs/>
                <w:color w:val="auto"/>
                <w:sz w:val="21"/>
                <w:szCs w:val="21"/>
                <w:lang w:val="en-US" w:eastAsia="zh-CN"/>
              </w:rPr>
            </w:pPr>
            <w:r>
              <w:rPr>
                <w:rFonts w:hint="eastAsia" w:ascii="宋体" w:hAnsi="宋体" w:eastAsia="宋体" w:cs="宋体"/>
                <w:color w:val="000000"/>
                <w:kern w:val="0"/>
                <w:sz w:val="21"/>
                <w:szCs w:val="21"/>
                <w:lang w:val="en-US" w:eastAsia="zh-CN" w:bidi="ar"/>
              </w:rPr>
              <w:t>认识不良的阅读习惯</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以阅读习惯的培养为主题进行讨论。</w:t>
            </w:r>
          </w:p>
          <w:p w14:paraId="7AC6C693">
            <w:pPr>
              <w:pStyle w:val="14"/>
              <w:widowControl w:val="0"/>
              <w:spacing w:line="240" w:lineRule="auto"/>
              <w:jc w:val="left"/>
              <w:rPr>
                <w:rFonts w:hint="eastAsia" w:eastAsia="仿宋_GB2312" w:cs="Times New Roman"/>
                <w:bCs/>
                <w:sz w:val="21"/>
                <w:szCs w:val="21"/>
                <w:lang w:eastAsia="zh-CN"/>
              </w:rPr>
            </w:pPr>
          </w:p>
          <w:p w14:paraId="0D7D7513">
            <w:pPr>
              <w:pStyle w:val="15"/>
              <w:widowControl w:val="0"/>
              <w:numPr>
                <w:ilvl w:val="0"/>
                <w:numId w:val="0"/>
              </w:numPr>
              <w:adjustRightInd w:val="0"/>
              <w:snapToGrid w:val="0"/>
              <w:spacing w:line="240" w:lineRule="auto"/>
              <w:ind w:left="-50" w:leftChars="0" w:right="-5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核心知识点和能力要求：</w:t>
            </w:r>
          </w:p>
          <w:p w14:paraId="303E6A7F">
            <w:pPr>
              <w:keepNext w:val="0"/>
              <w:keepLines w:val="0"/>
              <w:widowControl/>
              <w:suppressLineNumbers w:val="0"/>
              <w:jc w:val="left"/>
              <w:rPr>
                <w:rFonts w:hint="eastAsia" w:ascii="宋体" w:hAnsi="宋体" w:eastAsia="宋体" w:cs="宋体"/>
                <w:bCs/>
                <w:color w:val="auto"/>
                <w:sz w:val="21"/>
                <w:szCs w:val="21"/>
                <w:lang w:val="de-DE" w:eastAsia="zh-CN"/>
              </w:rPr>
            </w:pPr>
            <w:r>
              <w:rPr>
                <w:rFonts w:hint="eastAsia" w:ascii="宋体" w:hAnsi="宋体" w:eastAsia="宋体" w:cs="宋体"/>
                <w:color w:val="000000"/>
                <w:kern w:val="0"/>
                <w:sz w:val="21"/>
                <w:szCs w:val="21"/>
                <w:lang w:val="en-US" w:eastAsia="zh-CN" w:bidi="ar"/>
              </w:rPr>
              <w:t>认识不良阅读习惯并对照自己的阅读习惯</w:t>
            </w:r>
            <w:r>
              <w:rPr>
                <w:rFonts w:hint="eastAsia" w:ascii="宋体" w:hAnsi="宋体" w:eastAsia="宋体" w:cs="宋体"/>
                <w:bCs/>
                <w:color w:val="auto"/>
                <w:sz w:val="21"/>
                <w:szCs w:val="21"/>
                <w:lang w:val="de-DE" w:eastAsia="zh-CN"/>
              </w:rPr>
              <w:t>。</w:t>
            </w:r>
          </w:p>
          <w:p w14:paraId="68704E1B">
            <w:pPr>
              <w:pStyle w:val="14"/>
              <w:widowControl w:val="0"/>
              <w:jc w:val="left"/>
              <w:rPr>
                <w:rFonts w:hint="eastAsia" w:eastAsia="仿宋_GB2312"/>
                <w:bCs/>
                <w:sz w:val="21"/>
                <w:szCs w:val="21"/>
                <w:lang w:val="en-US" w:eastAsia="zh-CN"/>
              </w:rPr>
            </w:pPr>
          </w:p>
          <w:p w14:paraId="38C98460">
            <w:pPr>
              <w:pStyle w:val="14"/>
              <w:widowControl w:val="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教学难点：</w:t>
            </w:r>
          </w:p>
          <w:p w14:paraId="66A4D5DC">
            <w:pPr>
              <w:keepNext w:val="0"/>
              <w:keepLines w:val="0"/>
              <w:widowControl/>
              <w:suppressLineNumbers w:val="0"/>
              <w:jc w:val="left"/>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lang w:val="en-US" w:eastAsia="zh-CN" w:bidi="ar"/>
              </w:rPr>
              <w:t>纠正不良的阅读习惯</w:t>
            </w:r>
            <w:r>
              <w:rPr>
                <w:rFonts w:hint="eastAsia" w:ascii="宋体" w:hAnsi="宋体" w:eastAsia="宋体" w:cs="宋体"/>
                <w:bCs/>
                <w:color w:val="auto"/>
                <w:sz w:val="21"/>
                <w:szCs w:val="21"/>
                <w:lang w:val="de-DE" w:eastAsia="zh-CN"/>
              </w:rPr>
              <w:t>。</w:t>
            </w:r>
          </w:p>
        </w:tc>
      </w:tr>
      <w:bookmarkEnd w:id="0"/>
      <w:bookmarkEnd w:id="1"/>
    </w:tbl>
    <w:p w14:paraId="341B3D5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9DA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6CD642F1">
            <w:pPr>
              <w:pStyle w:val="13"/>
              <w:ind w:firstLine="489"/>
              <w:jc w:val="right"/>
              <w:rPr>
                <w:szCs w:val="16"/>
              </w:rPr>
            </w:pPr>
            <w:r>
              <w:rPr>
                <w:rFonts w:hint="eastAsia"/>
                <w:szCs w:val="16"/>
              </w:rPr>
              <w:t>课程目标</w:t>
            </w:r>
          </w:p>
          <w:p w14:paraId="52E494E4">
            <w:pPr>
              <w:pStyle w:val="13"/>
              <w:ind w:right="210"/>
              <w:jc w:val="left"/>
              <w:rPr>
                <w:rFonts w:hint="eastAsia"/>
                <w:szCs w:val="16"/>
              </w:rPr>
            </w:pPr>
          </w:p>
          <w:p w14:paraId="14A37D21">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457B5F93">
            <w:pPr>
              <w:pStyle w:val="13"/>
              <w:rPr>
                <w:rFonts w:hint="eastAsia" w:eastAsia="黑体"/>
                <w:szCs w:val="16"/>
                <w:lang w:val="en-US" w:eastAsia="zh-CN"/>
              </w:rPr>
            </w:pPr>
            <w:r>
              <w:rPr>
                <w:rFonts w:hint="default" w:ascii="Times New Roman" w:hAnsi="Times New Roman" w:cs="Times New Roman"/>
                <w:szCs w:val="16"/>
                <w:lang w:val="en-US" w:eastAsia="zh-CN"/>
              </w:rPr>
              <w:t>1</w:t>
            </w:r>
          </w:p>
        </w:tc>
        <w:tc>
          <w:tcPr>
            <w:tcW w:w="1100" w:type="dxa"/>
            <w:tcBorders>
              <w:top w:val="single" w:color="auto" w:sz="12" w:space="0"/>
            </w:tcBorders>
            <w:vAlign w:val="center"/>
          </w:tcPr>
          <w:p w14:paraId="0DBB18BA">
            <w:pPr>
              <w:pStyle w:val="13"/>
              <w:rPr>
                <w:rFonts w:hint="eastAsia" w:eastAsia="黑体"/>
                <w:szCs w:val="16"/>
                <w:lang w:val="en-US" w:eastAsia="zh-CN"/>
              </w:rPr>
            </w:pPr>
            <w:r>
              <w:rPr>
                <w:rFonts w:hint="default" w:ascii="Times New Roman" w:hAnsi="Times New Roman" w:cs="Times New Roman"/>
                <w:szCs w:val="16"/>
                <w:lang w:val="en-US" w:eastAsia="zh-CN"/>
              </w:rPr>
              <w:t>2</w:t>
            </w:r>
          </w:p>
        </w:tc>
        <w:tc>
          <w:tcPr>
            <w:tcW w:w="1100" w:type="dxa"/>
            <w:tcBorders>
              <w:top w:val="single" w:color="auto" w:sz="12" w:space="0"/>
            </w:tcBorders>
            <w:vAlign w:val="center"/>
          </w:tcPr>
          <w:p w14:paraId="1AD91206">
            <w:pPr>
              <w:pStyle w:val="13"/>
              <w:rPr>
                <w:rFonts w:hint="eastAsia" w:eastAsia="黑体"/>
                <w:szCs w:val="16"/>
                <w:lang w:val="en-US" w:eastAsia="zh-CN"/>
              </w:rPr>
            </w:pPr>
            <w:r>
              <w:rPr>
                <w:rFonts w:hint="default" w:ascii="Times New Roman" w:hAnsi="Times New Roman" w:cs="Times New Roman"/>
                <w:szCs w:val="16"/>
                <w:lang w:val="en-US" w:eastAsia="zh-CN"/>
              </w:rPr>
              <w:t>3</w:t>
            </w:r>
          </w:p>
        </w:tc>
        <w:tc>
          <w:tcPr>
            <w:tcW w:w="1099" w:type="dxa"/>
            <w:tcBorders>
              <w:top w:val="single" w:color="auto" w:sz="12" w:space="0"/>
            </w:tcBorders>
            <w:vAlign w:val="center"/>
          </w:tcPr>
          <w:p w14:paraId="04B26E3E">
            <w:pPr>
              <w:pStyle w:val="13"/>
              <w:rPr>
                <w:rFonts w:hint="eastAsia" w:eastAsia="黑体"/>
                <w:szCs w:val="16"/>
                <w:lang w:val="en-US" w:eastAsia="zh-CN"/>
              </w:rPr>
            </w:pPr>
            <w:r>
              <w:rPr>
                <w:rFonts w:hint="default" w:ascii="Times New Roman" w:hAnsi="Times New Roman" w:cs="Times New Roman"/>
                <w:szCs w:val="16"/>
                <w:lang w:val="en-US" w:eastAsia="zh-CN"/>
              </w:rPr>
              <w:t>4</w:t>
            </w:r>
          </w:p>
        </w:tc>
        <w:tc>
          <w:tcPr>
            <w:tcW w:w="1099" w:type="dxa"/>
            <w:tcBorders>
              <w:top w:val="single" w:color="auto" w:sz="12" w:space="0"/>
            </w:tcBorders>
            <w:vAlign w:val="center"/>
          </w:tcPr>
          <w:p w14:paraId="27F18C0E">
            <w:pPr>
              <w:pStyle w:val="13"/>
              <w:rPr>
                <w:rFonts w:hint="eastAsia" w:eastAsia="黑体"/>
                <w:szCs w:val="16"/>
                <w:lang w:val="en-US" w:eastAsia="zh-CN"/>
              </w:rPr>
            </w:pPr>
            <w:r>
              <w:rPr>
                <w:rFonts w:hint="default" w:ascii="Times New Roman" w:hAnsi="Times New Roman" w:cs="Times New Roman"/>
                <w:szCs w:val="16"/>
                <w:lang w:val="en-US" w:eastAsia="zh-CN"/>
              </w:rPr>
              <w:t>5</w:t>
            </w:r>
          </w:p>
        </w:tc>
        <w:tc>
          <w:tcPr>
            <w:tcW w:w="1100" w:type="dxa"/>
            <w:tcBorders>
              <w:top w:val="single" w:color="auto" w:sz="12" w:space="0"/>
              <w:right w:val="single" w:color="auto" w:sz="12" w:space="0"/>
            </w:tcBorders>
            <w:vAlign w:val="center"/>
          </w:tcPr>
          <w:p w14:paraId="2ADF1945">
            <w:pPr>
              <w:pStyle w:val="13"/>
              <w:rPr>
                <w:rFonts w:hint="eastAsia" w:eastAsia="黑体"/>
                <w:szCs w:val="16"/>
                <w:lang w:val="en-US" w:eastAsia="zh-CN"/>
              </w:rPr>
            </w:pPr>
            <w:r>
              <w:rPr>
                <w:rFonts w:hint="default" w:ascii="Times New Roman" w:hAnsi="Times New Roman" w:cs="Times New Roman"/>
                <w:szCs w:val="16"/>
                <w:lang w:val="en-US" w:eastAsia="zh-CN"/>
              </w:rPr>
              <w:t>6</w:t>
            </w:r>
          </w:p>
        </w:tc>
      </w:tr>
      <w:tr w14:paraId="2E9B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1E051AF">
            <w:pPr>
              <w:pStyle w:val="14"/>
              <w:widowControl w:val="0"/>
              <w:spacing w:line="240" w:lineRule="auto"/>
              <w:jc w:val="left"/>
            </w:pPr>
            <w:r>
              <w:rPr>
                <w:rFonts w:hint="eastAsia" w:ascii="宋体" w:hAnsi="宋体" w:eastAsia="宋体" w:cs="宋体"/>
                <w:bCs/>
                <w:color w:val="auto"/>
                <w:sz w:val="21"/>
                <w:szCs w:val="21"/>
                <w:lang w:eastAsia="zh-CN"/>
              </w:rPr>
              <w:t>第一课</w:t>
            </w:r>
            <w:r>
              <w:rPr>
                <w:rFonts w:hint="eastAsia" w:ascii="宋体" w:hAnsi="宋体" w:eastAsia="宋体" w:cs="宋体"/>
                <w:bCs/>
                <w:color w:val="auto"/>
                <w:sz w:val="21"/>
                <w:szCs w:val="21"/>
                <w:lang w:val="en-US" w:eastAsia="zh-CN"/>
              </w:rPr>
              <w:t xml:space="preserve"> </w:t>
            </w:r>
            <w:r>
              <w:rPr>
                <w:rFonts w:hint="eastAsia" w:ascii="宋体" w:hAnsi="宋体" w:eastAsia="宋体" w:cs="宋体"/>
                <w:color w:val="000000"/>
                <w:kern w:val="0"/>
                <w:sz w:val="21"/>
                <w:szCs w:val="21"/>
                <w:lang w:val="en-US" w:eastAsia="zh-CN" w:bidi="ar"/>
              </w:rPr>
              <w:t>德语专四中常见的话题类型</w:t>
            </w:r>
          </w:p>
        </w:tc>
        <w:tc>
          <w:tcPr>
            <w:tcW w:w="1100" w:type="dxa"/>
            <w:vAlign w:val="center"/>
          </w:tcPr>
          <w:p w14:paraId="0392F5A3">
            <w:pPr>
              <w:pStyle w:val="14"/>
            </w:pPr>
            <w:r>
              <w:rPr>
                <w:rFonts w:hint="default" w:ascii="Arial" w:hAnsi="Arial" w:cs="Arial"/>
              </w:rPr>
              <w:t>√</w:t>
            </w:r>
          </w:p>
        </w:tc>
        <w:tc>
          <w:tcPr>
            <w:tcW w:w="1100" w:type="dxa"/>
            <w:vAlign w:val="center"/>
          </w:tcPr>
          <w:p w14:paraId="5A3F5F08">
            <w:pPr>
              <w:pStyle w:val="14"/>
            </w:pPr>
            <w:r>
              <w:rPr>
                <w:rFonts w:hint="default" w:ascii="Arial" w:hAnsi="Arial" w:cs="Arial"/>
              </w:rPr>
              <w:t>√</w:t>
            </w:r>
          </w:p>
        </w:tc>
        <w:tc>
          <w:tcPr>
            <w:tcW w:w="1100" w:type="dxa"/>
            <w:vAlign w:val="center"/>
          </w:tcPr>
          <w:p w14:paraId="2290A8D5">
            <w:pPr>
              <w:pStyle w:val="14"/>
            </w:pPr>
          </w:p>
        </w:tc>
        <w:tc>
          <w:tcPr>
            <w:tcW w:w="1099" w:type="dxa"/>
            <w:vAlign w:val="center"/>
          </w:tcPr>
          <w:p w14:paraId="70D56BD8">
            <w:pPr>
              <w:pStyle w:val="14"/>
            </w:pPr>
          </w:p>
        </w:tc>
        <w:tc>
          <w:tcPr>
            <w:tcW w:w="1099" w:type="dxa"/>
            <w:vAlign w:val="center"/>
          </w:tcPr>
          <w:p w14:paraId="6D5F39AF">
            <w:pPr>
              <w:pStyle w:val="14"/>
            </w:pPr>
          </w:p>
        </w:tc>
        <w:tc>
          <w:tcPr>
            <w:tcW w:w="1100" w:type="dxa"/>
            <w:tcBorders>
              <w:right w:val="single" w:color="auto" w:sz="12" w:space="0"/>
            </w:tcBorders>
            <w:vAlign w:val="center"/>
          </w:tcPr>
          <w:p w14:paraId="3C905669">
            <w:pPr>
              <w:pStyle w:val="14"/>
            </w:pPr>
          </w:p>
        </w:tc>
      </w:tr>
      <w:tr w14:paraId="5910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BE5176D">
            <w:pPr>
              <w:pStyle w:val="14"/>
              <w:widowControl w:val="0"/>
              <w:numPr>
                <w:ilvl w:val="0"/>
                <w:numId w:val="0"/>
              </w:numPr>
              <w:spacing w:line="240" w:lineRule="auto"/>
              <w:jc w:val="left"/>
            </w:pPr>
            <w:r>
              <w:rPr>
                <w:rFonts w:hint="eastAsia" w:ascii="宋体" w:hAnsi="宋体" w:eastAsia="宋体" w:cs="宋体"/>
                <w:bCs/>
                <w:color w:val="auto"/>
                <w:sz w:val="21"/>
                <w:szCs w:val="21"/>
                <w:lang w:val="en-US" w:eastAsia="zh-CN" w:bidi="ar-SA"/>
              </w:rPr>
              <w:t>第二课</w:t>
            </w:r>
            <w:r>
              <w:rPr>
                <w:rFonts w:hint="eastAsia" w:ascii="宋体" w:hAnsi="宋体" w:cs="宋体"/>
                <w:bCs/>
                <w:color w:val="auto"/>
                <w:sz w:val="21"/>
                <w:szCs w:val="21"/>
                <w:lang w:val="en-US" w:eastAsia="zh-CN" w:bidi="ar-SA"/>
              </w:rPr>
              <w:t xml:space="preserve"> </w:t>
            </w:r>
            <w:r>
              <w:rPr>
                <w:rFonts w:hint="eastAsia" w:ascii="宋体" w:hAnsi="宋体" w:eastAsia="宋体" w:cs="宋体"/>
                <w:color w:val="000000"/>
                <w:kern w:val="0"/>
                <w:sz w:val="21"/>
                <w:szCs w:val="21"/>
                <w:lang w:val="en-US" w:eastAsia="zh-CN" w:bidi="ar"/>
              </w:rPr>
              <w:t>常见德语阅读</w:t>
            </w:r>
            <w:r>
              <w:rPr>
                <w:rFonts w:hint="eastAsia" w:ascii="宋体" w:hAnsi="宋体" w:cs="宋体"/>
                <w:color w:val="000000"/>
                <w:kern w:val="0"/>
                <w:sz w:val="21"/>
                <w:szCs w:val="21"/>
                <w:lang w:val="en-US" w:eastAsia="zh-CN" w:bidi="ar"/>
              </w:rPr>
              <w:t>方法</w:t>
            </w:r>
            <w:r>
              <w:rPr>
                <w:rFonts w:hint="eastAsia" w:ascii="宋体" w:hAnsi="宋体" w:eastAsia="宋体" w:cs="宋体"/>
                <w:color w:val="000000"/>
                <w:kern w:val="0"/>
                <w:sz w:val="21"/>
                <w:szCs w:val="21"/>
                <w:lang w:val="en-US" w:eastAsia="zh-CN" w:bidi="ar"/>
              </w:rPr>
              <w:t>讲解</w:t>
            </w:r>
          </w:p>
        </w:tc>
        <w:tc>
          <w:tcPr>
            <w:tcW w:w="1100" w:type="dxa"/>
            <w:vAlign w:val="center"/>
          </w:tcPr>
          <w:p w14:paraId="514B279B">
            <w:pPr>
              <w:pStyle w:val="14"/>
            </w:pPr>
            <w:r>
              <w:rPr>
                <w:rFonts w:hint="default" w:ascii="Arial" w:hAnsi="Arial" w:cs="Arial"/>
              </w:rPr>
              <w:t>√</w:t>
            </w:r>
          </w:p>
        </w:tc>
        <w:tc>
          <w:tcPr>
            <w:tcW w:w="1100" w:type="dxa"/>
            <w:vAlign w:val="center"/>
          </w:tcPr>
          <w:p w14:paraId="4E0F2056">
            <w:pPr>
              <w:pStyle w:val="14"/>
            </w:pPr>
            <w:r>
              <w:rPr>
                <w:rFonts w:hint="default" w:ascii="Arial" w:hAnsi="Arial" w:cs="Arial"/>
              </w:rPr>
              <w:t>√</w:t>
            </w:r>
          </w:p>
        </w:tc>
        <w:tc>
          <w:tcPr>
            <w:tcW w:w="1100" w:type="dxa"/>
            <w:vAlign w:val="center"/>
          </w:tcPr>
          <w:p w14:paraId="612F690F">
            <w:pPr>
              <w:pStyle w:val="14"/>
            </w:pPr>
          </w:p>
        </w:tc>
        <w:tc>
          <w:tcPr>
            <w:tcW w:w="1099" w:type="dxa"/>
            <w:vAlign w:val="center"/>
          </w:tcPr>
          <w:p w14:paraId="4AC7625C">
            <w:pPr>
              <w:pStyle w:val="14"/>
            </w:pPr>
          </w:p>
        </w:tc>
        <w:tc>
          <w:tcPr>
            <w:tcW w:w="1099" w:type="dxa"/>
            <w:vAlign w:val="center"/>
          </w:tcPr>
          <w:p w14:paraId="1BB17ABF">
            <w:pPr>
              <w:pStyle w:val="14"/>
            </w:pPr>
          </w:p>
        </w:tc>
        <w:tc>
          <w:tcPr>
            <w:tcW w:w="1100" w:type="dxa"/>
            <w:tcBorders>
              <w:right w:val="single" w:color="auto" w:sz="12" w:space="0"/>
            </w:tcBorders>
            <w:vAlign w:val="center"/>
          </w:tcPr>
          <w:p w14:paraId="7444CB36">
            <w:pPr>
              <w:pStyle w:val="14"/>
            </w:pPr>
          </w:p>
        </w:tc>
      </w:tr>
      <w:tr w14:paraId="3E92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BAFA415">
            <w:pPr>
              <w:pStyle w:val="14"/>
              <w:widowControl w:val="0"/>
              <w:numPr>
                <w:ilvl w:val="0"/>
                <w:numId w:val="0"/>
              </w:numPr>
              <w:spacing w:line="240" w:lineRule="auto"/>
              <w:ind w:left="0" w:leftChars="0" w:firstLine="0" w:firstLineChars="0"/>
              <w:jc w:val="left"/>
            </w:pPr>
            <w:r>
              <w:rPr>
                <w:rFonts w:hint="eastAsia" w:ascii="宋体" w:hAnsi="宋体" w:eastAsia="宋体" w:cs="宋体"/>
                <w:bCs/>
                <w:color w:val="auto"/>
                <w:sz w:val="21"/>
                <w:szCs w:val="21"/>
                <w:lang w:val="en-US" w:eastAsia="zh-CN" w:bidi="ar-SA"/>
              </w:rPr>
              <w:t>第三课</w:t>
            </w:r>
            <w:r>
              <w:rPr>
                <w:rFonts w:hint="eastAsia" w:ascii="宋体" w:hAnsi="宋体" w:cs="宋体"/>
                <w:bCs/>
                <w:color w:val="auto"/>
                <w:sz w:val="21"/>
                <w:szCs w:val="21"/>
                <w:lang w:val="en-US" w:eastAsia="zh-CN" w:bidi="ar-SA"/>
              </w:rPr>
              <w:t xml:space="preserve"> </w:t>
            </w:r>
            <w:r>
              <w:rPr>
                <w:rFonts w:hint="eastAsia" w:ascii="宋体" w:hAnsi="宋体" w:cs="宋体"/>
                <w:bCs/>
                <w:color w:val="auto"/>
                <w:szCs w:val="21"/>
                <w:lang w:val="en-US" w:eastAsia="zh-CN"/>
              </w:rPr>
              <w:t>生词的处理方法</w:t>
            </w:r>
          </w:p>
        </w:tc>
        <w:tc>
          <w:tcPr>
            <w:tcW w:w="1100" w:type="dxa"/>
            <w:vAlign w:val="center"/>
          </w:tcPr>
          <w:p w14:paraId="5AD3D51F">
            <w:pPr>
              <w:pStyle w:val="14"/>
            </w:pPr>
            <w:r>
              <w:rPr>
                <w:rFonts w:hint="default" w:ascii="Arial" w:hAnsi="Arial" w:cs="Arial"/>
              </w:rPr>
              <w:t>√</w:t>
            </w:r>
          </w:p>
        </w:tc>
        <w:tc>
          <w:tcPr>
            <w:tcW w:w="1100" w:type="dxa"/>
            <w:vAlign w:val="center"/>
          </w:tcPr>
          <w:p w14:paraId="29A94EFD">
            <w:pPr>
              <w:pStyle w:val="14"/>
            </w:pPr>
            <w:r>
              <w:rPr>
                <w:rFonts w:hint="default" w:ascii="Arial" w:hAnsi="Arial" w:cs="Arial"/>
              </w:rPr>
              <w:t>√</w:t>
            </w:r>
          </w:p>
        </w:tc>
        <w:tc>
          <w:tcPr>
            <w:tcW w:w="1100" w:type="dxa"/>
            <w:vAlign w:val="center"/>
          </w:tcPr>
          <w:p w14:paraId="60A70710">
            <w:pPr>
              <w:pStyle w:val="14"/>
            </w:pPr>
          </w:p>
        </w:tc>
        <w:tc>
          <w:tcPr>
            <w:tcW w:w="1099" w:type="dxa"/>
            <w:vAlign w:val="center"/>
          </w:tcPr>
          <w:p w14:paraId="2F63108C">
            <w:pPr>
              <w:pStyle w:val="14"/>
            </w:pPr>
          </w:p>
        </w:tc>
        <w:tc>
          <w:tcPr>
            <w:tcW w:w="1099" w:type="dxa"/>
            <w:vAlign w:val="center"/>
          </w:tcPr>
          <w:p w14:paraId="64AA5449">
            <w:pPr>
              <w:pStyle w:val="14"/>
            </w:pPr>
          </w:p>
        </w:tc>
        <w:tc>
          <w:tcPr>
            <w:tcW w:w="1100" w:type="dxa"/>
            <w:tcBorders>
              <w:right w:val="single" w:color="auto" w:sz="12" w:space="0"/>
            </w:tcBorders>
            <w:vAlign w:val="center"/>
          </w:tcPr>
          <w:p w14:paraId="2C080C96">
            <w:pPr>
              <w:pStyle w:val="14"/>
            </w:pPr>
          </w:p>
        </w:tc>
      </w:tr>
      <w:tr w14:paraId="46D7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3F8398C">
            <w:pPr>
              <w:pStyle w:val="14"/>
              <w:widowControl w:val="0"/>
              <w:numPr>
                <w:ilvl w:val="0"/>
                <w:numId w:val="0"/>
              </w:numPr>
              <w:spacing w:line="240" w:lineRule="auto"/>
              <w:ind w:leftChars="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第四课 篇章结构与衔接</w:t>
            </w:r>
          </w:p>
        </w:tc>
        <w:tc>
          <w:tcPr>
            <w:tcW w:w="1100" w:type="dxa"/>
            <w:vAlign w:val="center"/>
          </w:tcPr>
          <w:p w14:paraId="3E980D38">
            <w:pPr>
              <w:pStyle w:val="14"/>
            </w:pPr>
            <w:r>
              <w:rPr>
                <w:rFonts w:hint="default" w:ascii="Arial" w:hAnsi="Arial" w:cs="Arial"/>
              </w:rPr>
              <w:t>√</w:t>
            </w:r>
          </w:p>
        </w:tc>
        <w:tc>
          <w:tcPr>
            <w:tcW w:w="1100" w:type="dxa"/>
            <w:vAlign w:val="center"/>
          </w:tcPr>
          <w:p w14:paraId="4EE0DEC9">
            <w:pPr>
              <w:pStyle w:val="14"/>
            </w:pPr>
            <w:r>
              <w:rPr>
                <w:rFonts w:hint="default" w:ascii="Arial" w:hAnsi="Arial" w:cs="Arial"/>
              </w:rPr>
              <w:t>√</w:t>
            </w:r>
          </w:p>
        </w:tc>
        <w:tc>
          <w:tcPr>
            <w:tcW w:w="1100" w:type="dxa"/>
            <w:vAlign w:val="center"/>
          </w:tcPr>
          <w:p w14:paraId="002EDA3C">
            <w:pPr>
              <w:pStyle w:val="14"/>
            </w:pPr>
          </w:p>
        </w:tc>
        <w:tc>
          <w:tcPr>
            <w:tcW w:w="1099" w:type="dxa"/>
            <w:vAlign w:val="center"/>
          </w:tcPr>
          <w:p w14:paraId="1F78F36D">
            <w:pPr>
              <w:pStyle w:val="14"/>
            </w:pPr>
          </w:p>
        </w:tc>
        <w:tc>
          <w:tcPr>
            <w:tcW w:w="1099" w:type="dxa"/>
            <w:vAlign w:val="center"/>
          </w:tcPr>
          <w:p w14:paraId="3E41C71F">
            <w:pPr>
              <w:pStyle w:val="14"/>
            </w:pPr>
          </w:p>
        </w:tc>
        <w:tc>
          <w:tcPr>
            <w:tcW w:w="1100" w:type="dxa"/>
            <w:tcBorders>
              <w:right w:val="single" w:color="auto" w:sz="12" w:space="0"/>
            </w:tcBorders>
            <w:vAlign w:val="center"/>
          </w:tcPr>
          <w:p w14:paraId="14D08C4B">
            <w:pPr>
              <w:pStyle w:val="14"/>
            </w:pPr>
          </w:p>
        </w:tc>
      </w:tr>
      <w:tr w14:paraId="31CE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3ECF582">
            <w:pPr>
              <w:pStyle w:val="14"/>
              <w:widowControl w:val="0"/>
              <w:spacing w:line="240" w:lineRule="auto"/>
              <w:jc w:val="left"/>
              <w:rPr>
                <w:rFonts w:hint="default" w:ascii="Times New Roman" w:hAnsi="Times New Roman" w:cs="Times New Roman"/>
                <w:color w:val="000000"/>
                <w:sz w:val="21"/>
                <w:szCs w:val="21"/>
                <w:lang w:val="en-US" w:eastAsia="zh-CN"/>
              </w:rPr>
            </w:pPr>
            <w:r>
              <w:rPr>
                <w:rFonts w:hint="eastAsia" w:ascii="宋体" w:hAnsi="宋体" w:eastAsia="宋体" w:cs="宋体"/>
                <w:bCs/>
                <w:color w:val="auto"/>
                <w:sz w:val="21"/>
                <w:szCs w:val="21"/>
                <w:lang w:eastAsia="zh-CN"/>
              </w:rPr>
              <w:t>第五课</w:t>
            </w:r>
            <w:r>
              <w:rPr>
                <w:rFonts w:hint="eastAsia" w:ascii="宋体" w:hAnsi="宋体" w:eastAsia="宋体" w:cs="宋体"/>
                <w:bCs/>
                <w:color w:val="auto"/>
                <w:sz w:val="21"/>
                <w:szCs w:val="21"/>
                <w:lang w:val="en-US" w:eastAsia="zh-CN"/>
              </w:rPr>
              <w:t xml:space="preserve"> </w:t>
            </w:r>
            <w:r>
              <w:rPr>
                <w:rFonts w:hint="eastAsia" w:ascii="宋体" w:hAnsi="宋体" w:eastAsia="宋体" w:cs="宋体"/>
                <w:color w:val="000000"/>
                <w:kern w:val="0"/>
                <w:sz w:val="21"/>
                <w:szCs w:val="21"/>
                <w:lang w:val="en-US" w:eastAsia="zh-CN" w:bidi="ar"/>
              </w:rPr>
              <w:t>难长句子的处理</w:t>
            </w:r>
          </w:p>
        </w:tc>
        <w:tc>
          <w:tcPr>
            <w:tcW w:w="1100" w:type="dxa"/>
            <w:vAlign w:val="center"/>
          </w:tcPr>
          <w:p w14:paraId="6AB0D563">
            <w:pPr>
              <w:pStyle w:val="14"/>
            </w:pPr>
            <w:r>
              <w:rPr>
                <w:rFonts w:hint="default" w:ascii="Arial" w:hAnsi="Arial" w:cs="Arial"/>
              </w:rPr>
              <w:t>√</w:t>
            </w:r>
          </w:p>
        </w:tc>
        <w:tc>
          <w:tcPr>
            <w:tcW w:w="1100" w:type="dxa"/>
            <w:vAlign w:val="center"/>
          </w:tcPr>
          <w:p w14:paraId="744CC9C6">
            <w:pPr>
              <w:pStyle w:val="14"/>
            </w:pPr>
            <w:r>
              <w:rPr>
                <w:rFonts w:hint="default" w:ascii="Arial" w:hAnsi="Arial" w:cs="Arial"/>
              </w:rPr>
              <w:t>√</w:t>
            </w:r>
          </w:p>
        </w:tc>
        <w:tc>
          <w:tcPr>
            <w:tcW w:w="1100" w:type="dxa"/>
            <w:vAlign w:val="center"/>
          </w:tcPr>
          <w:p w14:paraId="26D09A9E">
            <w:pPr>
              <w:pStyle w:val="14"/>
            </w:pPr>
          </w:p>
        </w:tc>
        <w:tc>
          <w:tcPr>
            <w:tcW w:w="1099" w:type="dxa"/>
            <w:vAlign w:val="center"/>
          </w:tcPr>
          <w:p w14:paraId="3E31B763">
            <w:pPr>
              <w:pStyle w:val="14"/>
            </w:pPr>
          </w:p>
        </w:tc>
        <w:tc>
          <w:tcPr>
            <w:tcW w:w="1099" w:type="dxa"/>
            <w:vAlign w:val="center"/>
          </w:tcPr>
          <w:p w14:paraId="307E40DF">
            <w:pPr>
              <w:pStyle w:val="14"/>
            </w:pPr>
          </w:p>
        </w:tc>
        <w:tc>
          <w:tcPr>
            <w:tcW w:w="1100" w:type="dxa"/>
            <w:tcBorders>
              <w:right w:val="single" w:color="auto" w:sz="12" w:space="0"/>
            </w:tcBorders>
            <w:vAlign w:val="center"/>
          </w:tcPr>
          <w:p w14:paraId="38FFA74A">
            <w:pPr>
              <w:pStyle w:val="14"/>
            </w:pPr>
          </w:p>
        </w:tc>
      </w:tr>
      <w:tr w14:paraId="1A74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BFA780D">
            <w:pPr>
              <w:pStyle w:val="14"/>
              <w:widowControl w:val="0"/>
              <w:spacing w:line="240" w:lineRule="auto"/>
              <w:jc w:val="left"/>
              <w:rPr>
                <w:rFonts w:hint="eastAsia" w:ascii="宋体" w:hAnsi="宋体" w:eastAsia="宋体" w:cs="宋体"/>
                <w:color w:val="000000"/>
                <w:sz w:val="21"/>
                <w:szCs w:val="21"/>
              </w:rPr>
            </w:pPr>
            <w:r>
              <w:rPr>
                <w:rFonts w:hint="eastAsia" w:asciiTheme="minorEastAsia" w:hAnsiTheme="minorEastAsia" w:eastAsiaTheme="minorEastAsia" w:cstheme="minorEastAsia"/>
                <w:bCs/>
                <w:color w:val="auto"/>
                <w:sz w:val="21"/>
                <w:szCs w:val="21"/>
                <w:lang w:eastAsia="zh-CN"/>
              </w:rPr>
              <w:t>第六课</w:t>
            </w:r>
            <w:r>
              <w:rPr>
                <w:rFonts w:hint="eastAsia" w:asciiTheme="minorEastAsia" w:hAnsiTheme="minorEastAsia" w:eastAsiaTheme="minorEastAsia" w:cstheme="minorEastAsia"/>
                <w:bCs/>
                <w:color w:val="auto"/>
                <w:sz w:val="21"/>
                <w:szCs w:val="21"/>
                <w:lang w:val="en-US" w:eastAsia="zh-CN"/>
              </w:rPr>
              <w:t xml:space="preserve"> 德语阅读中的说明文 </w:t>
            </w:r>
          </w:p>
        </w:tc>
        <w:tc>
          <w:tcPr>
            <w:tcW w:w="1100" w:type="dxa"/>
            <w:vAlign w:val="center"/>
          </w:tcPr>
          <w:p w14:paraId="450144FB">
            <w:pPr>
              <w:pStyle w:val="14"/>
            </w:pPr>
            <w:r>
              <w:rPr>
                <w:rFonts w:hint="default" w:ascii="Arial" w:hAnsi="Arial" w:cs="Arial"/>
              </w:rPr>
              <w:t>√</w:t>
            </w:r>
          </w:p>
        </w:tc>
        <w:tc>
          <w:tcPr>
            <w:tcW w:w="1100" w:type="dxa"/>
            <w:vAlign w:val="center"/>
          </w:tcPr>
          <w:p w14:paraId="4D8DDDBA">
            <w:pPr>
              <w:pStyle w:val="14"/>
            </w:pPr>
            <w:r>
              <w:rPr>
                <w:rFonts w:hint="default" w:ascii="Arial" w:hAnsi="Arial" w:cs="Arial"/>
              </w:rPr>
              <w:t>√</w:t>
            </w:r>
          </w:p>
        </w:tc>
        <w:tc>
          <w:tcPr>
            <w:tcW w:w="1100" w:type="dxa"/>
            <w:vAlign w:val="center"/>
          </w:tcPr>
          <w:p w14:paraId="48107735">
            <w:pPr>
              <w:pStyle w:val="14"/>
            </w:pPr>
            <w:r>
              <w:rPr>
                <w:rFonts w:hint="default" w:ascii="Arial" w:hAnsi="Arial" w:cs="Arial"/>
              </w:rPr>
              <w:t>√</w:t>
            </w:r>
          </w:p>
        </w:tc>
        <w:tc>
          <w:tcPr>
            <w:tcW w:w="1099" w:type="dxa"/>
            <w:vAlign w:val="center"/>
          </w:tcPr>
          <w:p w14:paraId="6C32E097">
            <w:pPr>
              <w:pStyle w:val="14"/>
            </w:pPr>
            <w:r>
              <w:rPr>
                <w:rFonts w:hint="default" w:ascii="Arial" w:hAnsi="Arial" w:cs="Arial"/>
              </w:rPr>
              <w:t>√</w:t>
            </w:r>
          </w:p>
        </w:tc>
        <w:tc>
          <w:tcPr>
            <w:tcW w:w="1099" w:type="dxa"/>
            <w:vAlign w:val="center"/>
          </w:tcPr>
          <w:p w14:paraId="424A46F7">
            <w:pPr>
              <w:pStyle w:val="14"/>
            </w:pPr>
            <w:r>
              <w:rPr>
                <w:rFonts w:hint="default" w:ascii="Arial" w:hAnsi="Arial" w:cs="Arial"/>
              </w:rPr>
              <w:t>√</w:t>
            </w:r>
          </w:p>
        </w:tc>
        <w:tc>
          <w:tcPr>
            <w:tcW w:w="1100" w:type="dxa"/>
            <w:tcBorders>
              <w:right w:val="single" w:color="auto" w:sz="12" w:space="0"/>
            </w:tcBorders>
            <w:vAlign w:val="center"/>
          </w:tcPr>
          <w:p w14:paraId="77B84013">
            <w:pPr>
              <w:pStyle w:val="14"/>
            </w:pPr>
            <w:r>
              <w:rPr>
                <w:rFonts w:hint="default" w:ascii="Arial" w:hAnsi="Arial" w:cs="Arial"/>
              </w:rPr>
              <w:t>√</w:t>
            </w:r>
          </w:p>
        </w:tc>
      </w:tr>
      <w:tr w14:paraId="0281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9BB940B">
            <w:pPr>
              <w:pStyle w:val="14"/>
              <w:widowControl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第七课</w:t>
            </w:r>
            <w:r>
              <w:rPr>
                <w:rFonts w:hint="eastAsia"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说明文在专四考试中的题型特点及解题思路</w:t>
            </w:r>
          </w:p>
        </w:tc>
        <w:tc>
          <w:tcPr>
            <w:tcW w:w="1100" w:type="dxa"/>
            <w:vAlign w:val="center"/>
          </w:tcPr>
          <w:p w14:paraId="03D4078B">
            <w:pPr>
              <w:pStyle w:val="14"/>
            </w:pPr>
            <w:r>
              <w:rPr>
                <w:rFonts w:hint="default" w:ascii="Arial" w:hAnsi="Arial" w:cs="Arial"/>
              </w:rPr>
              <w:t>√</w:t>
            </w:r>
          </w:p>
        </w:tc>
        <w:tc>
          <w:tcPr>
            <w:tcW w:w="1100" w:type="dxa"/>
            <w:vAlign w:val="center"/>
          </w:tcPr>
          <w:p w14:paraId="7FAB996D">
            <w:pPr>
              <w:pStyle w:val="14"/>
            </w:pPr>
            <w:r>
              <w:rPr>
                <w:rFonts w:hint="default" w:ascii="Arial" w:hAnsi="Arial" w:cs="Arial"/>
              </w:rPr>
              <w:t>√</w:t>
            </w:r>
          </w:p>
        </w:tc>
        <w:tc>
          <w:tcPr>
            <w:tcW w:w="1100" w:type="dxa"/>
            <w:vAlign w:val="center"/>
          </w:tcPr>
          <w:p w14:paraId="0C6958F0">
            <w:pPr>
              <w:pStyle w:val="14"/>
            </w:pPr>
          </w:p>
        </w:tc>
        <w:tc>
          <w:tcPr>
            <w:tcW w:w="1099" w:type="dxa"/>
            <w:vAlign w:val="center"/>
          </w:tcPr>
          <w:p w14:paraId="33170D83">
            <w:pPr>
              <w:pStyle w:val="14"/>
            </w:pPr>
          </w:p>
        </w:tc>
        <w:tc>
          <w:tcPr>
            <w:tcW w:w="1099" w:type="dxa"/>
            <w:vAlign w:val="center"/>
          </w:tcPr>
          <w:p w14:paraId="625D4B61">
            <w:pPr>
              <w:pStyle w:val="14"/>
            </w:pPr>
          </w:p>
        </w:tc>
        <w:tc>
          <w:tcPr>
            <w:tcW w:w="1100" w:type="dxa"/>
            <w:tcBorders>
              <w:right w:val="single" w:color="auto" w:sz="12" w:space="0"/>
            </w:tcBorders>
            <w:vAlign w:val="center"/>
          </w:tcPr>
          <w:p w14:paraId="244F2FCE">
            <w:pPr>
              <w:pStyle w:val="14"/>
            </w:pPr>
          </w:p>
        </w:tc>
      </w:tr>
      <w:tr w14:paraId="5014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758F338">
            <w:pPr>
              <w:pStyle w:val="14"/>
              <w:widowControl w:val="0"/>
              <w:numPr>
                <w:ilvl w:val="0"/>
                <w:numId w:val="0"/>
              </w:numPr>
              <w:spacing w:line="240" w:lineRule="auto"/>
              <w:jc w:val="left"/>
              <w:rPr>
                <w:rFonts w:hint="eastAsia" w:ascii="宋体" w:hAnsi="宋体" w:eastAsia="宋体" w:cs="宋体"/>
                <w:color w:val="000000"/>
                <w:sz w:val="21"/>
                <w:szCs w:val="21"/>
              </w:rPr>
            </w:pPr>
            <w:r>
              <w:rPr>
                <w:rFonts w:hint="eastAsia" w:ascii="宋体" w:hAnsi="宋体" w:eastAsia="宋体" w:cs="宋体"/>
                <w:bCs/>
                <w:color w:val="auto"/>
                <w:szCs w:val="21"/>
                <w:lang w:eastAsia="zh-CN"/>
              </w:rPr>
              <w:t>第八课</w:t>
            </w:r>
            <w:r>
              <w:rPr>
                <w:rFonts w:hint="eastAsia" w:ascii="宋体" w:hAnsi="宋体" w:eastAsia="宋体" w:cs="宋体"/>
                <w:bCs/>
                <w:color w:val="auto"/>
                <w:szCs w:val="21"/>
                <w:lang w:val="en-US" w:eastAsia="zh-CN"/>
              </w:rPr>
              <w:t xml:space="preserve"> </w:t>
            </w:r>
            <w:r>
              <w:rPr>
                <w:rFonts w:hint="eastAsia" w:ascii="宋体" w:hAnsi="宋体" w:eastAsia="宋体" w:cs="宋体"/>
                <w:color w:val="000000"/>
                <w:kern w:val="0"/>
                <w:sz w:val="21"/>
                <w:szCs w:val="21"/>
                <w:lang w:val="en-US" w:eastAsia="zh-CN" w:bidi="ar"/>
              </w:rPr>
              <w:t>故事类文章在专四考试中的题型特点及解题思路</w:t>
            </w:r>
          </w:p>
        </w:tc>
        <w:tc>
          <w:tcPr>
            <w:tcW w:w="1100" w:type="dxa"/>
            <w:vAlign w:val="center"/>
          </w:tcPr>
          <w:p w14:paraId="7A26AB09">
            <w:pPr>
              <w:pStyle w:val="14"/>
            </w:pPr>
            <w:r>
              <w:rPr>
                <w:rFonts w:hint="default" w:ascii="Arial" w:hAnsi="Arial" w:cs="Arial"/>
              </w:rPr>
              <w:t>√</w:t>
            </w:r>
          </w:p>
        </w:tc>
        <w:tc>
          <w:tcPr>
            <w:tcW w:w="1100" w:type="dxa"/>
            <w:vAlign w:val="center"/>
          </w:tcPr>
          <w:p w14:paraId="18BFFFC7">
            <w:pPr>
              <w:pStyle w:val="14"/>
            </w:pPr>
            <w:r>
              <w:rPr>
                <w:rFonts w:hint="default" w:ascii="Arial" w:hAnsi="Arial" w:cs="Arial"/>
              </w:rPr>
              <w:t>√</w:t>
            </w:r>
          </w:p>
        </w:tc>
        <w:tc>
          <w:tcPr>
            <w:tcW w:w="1100" w:type="dxa"/>
            <w:vAlign w:val="center"/>
          </w:tcPr>
          <w:p w14:paraId="743B66E0">
            <w:pPr>
              <w:pStyle w:val="14"/>
            </w:pPr>
            <w:r>
              <w:rPr>
                <w:rFonts w:hint="default" w:ascii="Arial" w:hAnsi="Arial" w:cs="Arial"/>
              </w:rPr>
              <w:t>√</w:t>
            </w:r>
          </w:p>
        </w:tc>
        <w:tc>
          <w:tcPr>
            <w:tcW w:w="1099" w:type="dxa"/>
            <w:vAlign w:val="center"/>
          </w:tcPr>
          <w:p w14:paraId="33303FBE">
            <w:pPr>
              <w:pStyle w:val="14"/>
            </w:pPr>
            <w:r>
              <w:rPr>
                <w:rFonts w:hint="default" w:ascii="Arial" w:hAnsi="Arial" w:cs="Arial"/>
              </w:rPr>
              <w:t>√</w:t>
            </w:r>
          </w:p>
        </w:tc>
        <w:tc>
          <w:tcPr>
            <w:tcW w:w="1099" w:type="dxa"/>
            <w:vAlign w:val="center"/>
          </w:tcPr>
          <w:p w14:paraId="5AB1DBE3">
            <w:pPr>
              <w:pStyle w:val="14"/>
            </w:pPr>
            <w:r>
              <w:rPr>
                <w:rFonts w:hint="default" w:ascii="Arial" w:hAnsi="Arial" w:cs="Arial"/>
              </w:rPr>
              <w:t>√</w:t>
            </w:r>
          </w:p>
        </w:tc>
        <w:tc>
          <w:tcPr>
            <w:tcW w:w="1100" w:type="dxa"/>
            <w:tcBorders>
              <w:right w:val="single" w:color="auto" w:sz="12" w:space="0"/>
            </w:tcBorders>
            <w:vAlign w:val="center"/>
          </w:tcPr>
          <w:p w14:paraId="745B4077">
            <w:pPr>
              <w:pStyle w:val="14"/>
            </w:pPr>
            <w:r>
              <w:rPr>
                <w:rFonts w:hint="default" w:ascii="Arial" w:hAnsi="Arial" w:cs="Arial"/>
              </w:rPr>
              <w:t>√</w:t>
            </w:r>
          </w:p>
        </w:tc>
      </w:tr>
      <w:tr w14:paraId="21C1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0C6ECE0">
            <w:pPr>
              <w:pStyle w:val="14"/>
              <w:widowControl w:val="0"/>
              <w:spacing w:line="240" w:lineRule="auto"/>
              <w:jc w:val="left"/>
              <w:rPr>
                <w:rFonts w:hint="eastAsia" w:ascii="宋体" w:hAnsi="宋体" w:eastAsia="宋体" w:cs="宋体"/>
                <w:color w:val="000000"/>
                <w:sz w:val="21"/>
                <w:szCs w:val="21"/>
              </w:rPr>
            </w:pPr>
            <w:r>
              <w:rPr>
                <w:rFonts w:hint="eastAsia" w:ascii="宋体" w:hAnsi="宋体" w:eastAsia="宋体" w:cs="宋体"/>
                <w:bCs/>
                <w:color w:val="auto"/>
                <w:sz w:val="21"/>
                <w:szCs w:val="21"/>
                <w:lang w:eastAsia="zh-CN"/>
              </w:rPr>
              <w:t>第</w:t>
            </w:r>
            <w:r>
              <w:rPr>
                <w:rFonts w:hint="eastAsia" w:ascii="宋体" w:hAnsi="宋体" w:eastAsia="宋体" w:cs="宋体"/>
                <w:bCs/>
                <w:color w:val="auto"/>
                <w:sz w:val="21"/>
                <w:szCs w:val="21"/>
                <w:lang w:val="en-US" w:eastAsia="zh-CN"/>
              </w:rPr>
              <w:t>九</w:t>
            </w:r>
            <w:r>
              <w:rPr>
                <w:rFonts w:hint="eastAsia" w:ascii="宋体" w:hAnsi="宋体" w:eastAsia="宋体" w:cs="宋体"/>
                <w:bCs/>
                <w:color w:val="auto"/>
                <w:sz w:val="21"/>
                <w:szCs w:val="21"/>
                <w:lang w:eastAsia="zh-CN"/>
              </w:rPr>
              <w:t>课</w:t>
            </w:r>
            <w:r>
              <w:rPr>
                <w:rFonts w:hint="eastAsia" w:ascii="宋体" w:hAnsi="宋体" w:eastAsia="宋体" w:cs="宋体"/>
                <w:bCs/>
                <w:color w:val="auto"/>
                <w:sz w:val="21"/>
                <w:szCs w:val="21"/>
                <w:lang w:val="en-US" w:eastAsia="zh-CN"/>
              </w:rPr>
              <w:t xml:space="preserve"> 科普</w:t>
            </w:r>
            <w:r>
              <w:rPr>
                <w:rFonts w:hint="eastAsia" w:ascii="宋体" w:hAnsi="宋体" w:eastAsia="宋体" w:cs="宋体"/>
                <w:color w:val="000000"/>
                <w:kern w:val="0"/>
                <w:sz w:val="21"/>
                <w:szCs w:val="21"/>
                <w:lang w:val="en-US" w:eastAsia="zh-CN" w:bidi="ar"/>
              </w:rPr>
              <w:t>类文章在专四考试中的题型特点及解题思路</w:t>
            </w:r>
          </w:p>
        </w:tc>
        <w:tc>
          <w:tcPr>
            <w:tcW w:w="1100" w:type="dxa"/>
            <w:vAlign w:val="center"/>
          </w:tcPr>
          <w:p w14:paraId="1AC21838">
            <w:pPr>
              <w:pStyle w:val="14"/>
            </w:pPr>
            <w:r>
              <w:rPr>
                <w:rFonts w:hint="default" w:ascii="Arial" w:hAnsi="Arial" w:cs="Arial"/>
              </w:rPr>
              <w:t>√</w:t>
            </w:r>
          </w:p>
        </w:tc>
        <w:tc>
          <w:tcPr>
            <w:tcW w:w="1100" w:type="dxa"/>
            <w:vAlign w:val="center"/>
          </w:tcPr>
          <w:p w14:paraId="597D3883">
            <w:pPr>
              <w:pStyle w:val="14"/>
            </w:pPr>
            <w:r>
              <w:rPr>
                <w:rFonts w:hint="default" w:ascii="Arial" w:hAnsi="Arial" w:cs="Arial"/>
              </w:rPr>
              <w:t>√</w:t>
            </w:r>
          </w:p>
        </w:tc>
        <w:tc>
          <w:tcPr>
            <w:tcW w:w="1100" w:type="dxa"/>
            <w:vAlign w:val="center"/>
          </w:tcPr>
          <w:p w14:paraId="4E2000D4">
            <w:pPr>
              <w:pStyle w:val="14"/>
            </w:pPr>
            <w:r>
              <w:rPr>
                <w:rFonts w:hint="default" w:ascii="Arial" w:hAnsi="Arial" w:cs="Arial"/>
              </w:rPr>
              <w:t>√</w:t>
            </w:r>
          </w:p>
        </w:tc>
        <w:tc>
          <w:tcPr>
            <w:tcW w:w="1099" w:type="dxa"/>
            <w:vAlign w:val="center"/>
          </w:tcPr>
          <w:p w14:paraId="5F1A3CCF">
            <w:pPr>
              <w:pStyle w:val="14"/>
            </w:pPr>
            <w:r>
              <w:rPr>
                <w:rFonts w:hint="default" w:ascii="Arial" w:hAnsi="Arial" w:cs="Arial"/>
              </w:rPr>
              <w:t>√</w:t>
            </w:r>
          </w:p>
        </w:tc>
        <w:tc>
          <w:tcPr>
            <w:tcW w:w="1099" w:type="dxa"/>
            <w:vAlign w:val="center"/>
          </w:tcPr>
          <w:p w14:paraId="6EFBE5CA">
            <w:pPr>
              <w:pStyle w:val="14"/>
            </w:pPr>
            <w:r>
              <w:rPr>
                <w:rFonts w:hint="default" w:ascii="Arial" w:hAnsi="Arial" w:cs="Arial"/>
              </w:rPr>
              <w:t>√</w:t>
            </w:r>
          </w:p>
        </w:tc>
        <w:tc>
          <w:tcPr>
            <w:tcW w:w="1100" w:type="dxa"/>
            <w:tcBorders>
              <w:right w:val="single" w:color="auto" w:sz="12" w:space="0"/>
            </w:tcBorders>
            <w:vAlign w:val="center"/>
          </w:tcPr>
          <w:p w14:paraId="69754E3A">
            <w:pPr>
              <w:pStyle w:val="14"/>
            </w:pPr>
            <w:r>
              <w:rPr>
                <w:rFonts w:hint="default" w:ascii="Arial" w:hAnsi="Arial" w:cs="Arial"/>
              </w:rPr>
              <w:t>√</w:t>
            </w:r>
          </w:p>
        </w:tc>
      </w:tr>
      <w:tr w14:paraId="49A2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4B318DF">
            <w:pPr>
              <w:keepNext w:val="0"/>
              <w:keepLines w:val="0"/>
              <w:widowControl/>
              <w:suppressLineNumbers w:val="0"/>
              <w:jc w:val="left"/>
              <w:rPr>
                <w:rFonts w:hint="eastAsia" w:ascii="宋体" w:hAnsi="宋体" w:eastAsia="宋体" w:cs="宋体"/>
                <w:color w:val="000000"/>
                <w:sz w:val="21"/>
                <w:szCs w:val="21"/>
              </w:rPr>
            </w:pPr>
            <w:r>
              <w:rPr>
                <w:rFonts w:hint="eastAsia" w:ascii="宋体" w:hAnsi="宋体" w:eastAsia="宋体" w:cs="宋体"/>
                <w:bCs/>
                <w:color w:val="auto"/>
                <w:sz w:val="21"/>
                <w:szCs w:val="21"/>
                <w:lang w:val="en-US" w:eastAsia="zh-CN"/>
              </w:rPr>
              <w:t>第</w:t>
            </w:r>
            <w:r>
              <w:rPr>
                <w:rFonts w:hint="eastAsia" w:ascii="宋体" w:hAnsi="宋体" w:cs="宋体"/>
                <w:bCs/>
                <w:color w:val="auto"/>
                <w:sz w:val="21"/>
                <w:szCs w:val="21"/>
                <w:lang w:val="en-US" w:eastAsia="zh-CN"/>
              </w:rPr>
              <w:t>十</w:t>
            </w:r>
            <w:r>
              <w:rPr>
                <w:rFonts w:hint="eastAsia" w:ascii="宋体" w:hAnsi="宋体" w:eastAsia="宋体" w:cs="宋体"/>
                <w:bCs/>
                <w:color w:val="auto"/>
                <w:sz w:val="21"/>
                <w:szCs w:val="21"/>
                <w:lang w:val="en-US" w:eastAsia="zh-CN"/>
              </w:rPr>
              <w:t>课</w:t>
            </w:r>
            <w:r>
              <w:rPr>
                <w:rFonts w:hint="eastAsia" w:ascii="宋体" w:hAnsi="宋体" w:cs="宋体"/>
                <w:bCs/>
                <w:color w:val="auto"/>
                <w:sz w:val="21"/>
                <w:szCs w:val="21"/>
                <w:lang w:val="en-US" w:eastAsia="zh-CN"/>
              </w:rPr>
              <w:t xml:space="preserve"> </w:t>
            </w:r>
            <w:r>
              <w:rPr>
                <w:rFonts w:hint="eastAsia" w:ascii="宋体" w:hAnsi="宋体" w:eastAsia="宋体" w:cs="宋体"/>
                <w:color w:val="000000"/>
                <w:kern w:val="0"/>
                <w:sz w:val="21"/>
                <w:szCs w:val="21"/>
                <w:lang w:val="en-US" w:eastAsia="zh-CN" w:bidi="ar"/>
              </w:rPr>
              <w:t>社会问题类文章</w:t>
            </w:r>
            <w:r>
              <w:rPr>
                <w:rFonts w:hint="eastAsia" w:cs="宋体"/>
                <w:color w:val="000000"/>
                <w:kern w:val="0"/>
                <w:sz w:val="21"/>
                <w:szCs w:val="21"/>
                <w:lang w:val="en-US" w:eastAsia="zh-CN" w:bidi="ar"/>
              </w:rPr>
              <w:t>在</w:t>
            </w:r>
            <w:r>
              <w:rPr>
                <w:rFonts w:hint="eastAsia" w:ascii="宋体" w:hAnsi="宋体" w:eastAsia="宋体" w:cs="宋体"/>
                <w:color w:val="000000"/>
                <w:kern w:val="0"/>
                <w:sz w:val="21"/>
                <w:szCs w:val="21"/>
                <w:lang w:val="en-US" w:eastAsia="zh-CN" w:bidi="ar"/>
              </w:rPr>
              <w:t>专四考试中的题型特点及解题思路</w:t>
            </w:r>
          </w:p>
        </w:tc>
        <w:tc>
          <w:tcPr>
            <w:tcW w:w="1100" w:type="dxa"/>
            <w:vAlign w:val="center"/>
          </w:tcPr>
          <w:p w14:paraId="19C0CB52">
            <w:pPr>
              <w:pStyle w:val="14"/>
            </w:pPr>
            <w:r>
              <w:rPr>
                <w:rFonts w:hint="default" w:ascii="Arial" w:hAnsi="Arial" w:cs="Arial"/>
              </w:rPr>
              <w:t>√</w:t>
            </w:r>
          </w:p>
        </w:tc>
        <w:tc>
          <w:tcPr>
            <w:tcW w:w="1100" w:type="dxa"/>
            <w:vAlign w:val="center"/>
          </w:tcPr>
          <w:p w14:paraId="772787CC">
            <w:pPr>
              <w:pStyle w:val="14"/>
            </w:pPr>
            <w:r>
              <w:rPr>
                <w:rFonts w:hint="default" w:ascii="Arial" w:hAnsi="Arial" w:cs="Arial"/>
              </w:rPr>
              <w:t>√</w:t>
            </w:r>
          </w:p>
        </w:tc>
        <w:tc>
          <w:tcPr>
            <w:tcW w:w="1100" w:type="dxa"/>
            <w:vAlign w:val="center"/>
          </w:tcPr>
          <w:p w14:paraId="410D26F6">
            <w:pPr>
              <w:pStyle w:val="14"/>
            </w:pPr>
            <w:r>
              <w:rPr>
                <w:rFonts w:hint="default" w:ascii="Arial" w:hAnsi="Arial" w:cs="Arial"/>
              </w:rPr>
              <w:t>√</w:t>
            </w:r>
          </w:p>
        </w:tc>
        <w:tc>
          <w:tcPr>
            <w:tcW w:w="1099" w:type="dxa"/>
            <w:vAlign w:val="center"/>
          </w:tcPr>
          <w:p w14:paraId="21006BBD">
            <w:pPr>
              <w:pStyle w:val="14"/>
            </w:pPr>
            <w:r>
              <w:rPr>
                <w:rFonts w:hint="default" w:ascii="Arial" w:hAnsi="Arial" w:cs="Arial"/>
              </w:rPr>
              <w:t>√</w:t>
            </w:r>
          </w:p>
        </w:tc>
        <w:tc>
          <w:tcPr>
            <w:tcW w:w="1099" w:type="dxa"/>
            <w:vAlign w:val="center"/>
          </w:tcPr>
          <w:p w14:paraId="798208F1">
            <w:pPr>
              <w:pStyle w:val="14"/>
            </w:pPr>
          </w:p>
        </w:tc>
        <w:tc>
          <w:tcPr>
            <w:tcW w:w="1100" w:type="dxa"/>
            <w:tcBorders>
              <w:right w:val="single" w:color="auto" w:sz="12" w:space="0"/>
            </w:tcBorders>
            <w:vAlign w:val="center"/>
          </w:tcPr>
          <w:p w14:paraId="278B6C3A">
            <w:pPr>
              <w:pStyle w:val="14"/>
            </w:pPr>
          </w:p>
        </w:tc>
      </w:tr>
      <w:tr w14:paraId="4474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431FCA7D">
            <w:pPr>
              <w:keepNext w:val="0"/>
              <w:keepLines w:val="0"/>
              <w:widowControl/>
              <w:suppressLineNumbers w:val="0"/>
              <w:jc w:val="left"/>
              <w:rPr>
                <w:rFonts w:hint="eastAsia" w:ascii="宋体" w:hAnsi="宋体" w:eastAsia="宋体" w:cs="宋体"/>
                <w:color w:val="000000"/>
                <w:sz w:val="21"/>
                <w:szCs w:val="21"/>
              </w:rPr>
            </w:pPr>
            <w:r>
              <w:rPr>
                <w:rFonts w:hint="eastAsia" w:ascii="宋体" w:hAnsi="宋体" w:eastAsia="宋体" w:cs="宋体"/>
                <w:bCs/>
                <w:color w:val="auto"/>
                <w:sz w:val="21"/>
                <w:szCs w:val="21"/>
                <w:lang w:val="en-US" w:eastAsia="zh-CN"/>
              </w:rPr>
              <w:t>第十</w:t>
            </w:r>
            <w:r>
              <w:rPr>
                <w:rFonts w:hint="eastAsia" w:ascii="宋体" w:hAnsi="宋体" w:cs="宋体"/>
                <w:bCs/>
                <w:color w:val="auto"/>
                <w:sz w:val="21"/>
                <w:szCs w:val="21"/>
                <w:lang w:val="en-US" w:eastAsia="zh-CN"/>
              </w:rPr>
              <w:t>一</w:t>
            </w:r>
            <w:r>
              <w:rPr>
                <w:rFonts w:hint="eastAsia" w:ascii="宋体" w:hAnsi="宋体" w:eastAsia="宋体" w:cs="宋体"/>
                <w:bCs/>
                <w:color w:val="auto"/>
                <w:sz w:val="21"/>
                <w:szCs w:val="21"/>
                <w:lang w:val="en-US" w:eastAsia="zh-CN"/>
              </w:rPr>
              <w:t>课</w:t>
            </w:r>
            <w:r>
              <w:rPr>
                <w:rFonts w:hint="eastAsia" w:ascii="宋体" w:hAnsi="宋体" w:cs="宋体"/>
                <w:bCs/>
                <w:color w:val="auto"/>
                <w:sz w:val="21"/>
                <w:szCs w:val="21"/>
                <w:lang w:val="en-US" w:eastAsia="zh-CN"/>
              </w:rPr>
              <w:t xml:space="preserve"> </w:t>
            </w:r>
            <w:r>
              <w:rPr>
                <w:rFonts w:hint="eastAsia" w:ascii="宋体" w:hAnsi="宋体" w:eastAsia="宋体" w:cs="宋体"/>
                <w:color w:val="000000"/>
                <w:kern w:val="0"/>
                <w:sz w:val="21"/>
                <w:szCs w:val="21"/>
                <w:lang w:val="en-US" w:eastAsia="zh-CN" w:bidi="ar"/>
              </w:rPr>
              <w:t>社会问题类文章</w:t>
            </w:r>
            <w:r>
              <w:rPr>
                <w:rFonts w:hint="eastAsia" w:cs="宋体"/>
                <w:color w:val="000000"/>
                <w:kern w:val="0"/>
                <w:sz w:val="21"/>
                <w:szCs w:val="21"/>
                <w:lang w:val="en-US" w:eastAsia="zh-CN" w:bidi="ar"/>
              </w:rPr>
              <w:t>在</w:t>
            </w:r>
            <w:r>
              <w:rPr>
                <w:rFonts w:hint="eastAsia" w:ascii="宋体" w:hAnsi="宋体" w:eastAsia="宋体" w:cs="宋体"/>
                <w:color w:val="000000"/>
                <w:kern w:val="0"/>
                <w:sz w:val="21"/>
                <w:szCs w:val="21"/>
                <w:lang w:val="en-US" w:eastAsia="zh-CN" w:bidi="ar"/>
              </w:rPr>
              <w:t>专四考试中的题型特点及解题思路</w:t>
            </w:r>
            <w:r>
              <w:rPr>
                <w:rFonts w:hint="eastAsia" w:cs="宋体"/>
                <w:color w:val="000000"/>
                <w:kern w:val="0"/>
                <w:sz w:val="21"/>
                <w:szCs w:val="21"/>
                <w:lang w:val="en-US" w:eastAsia="zh-CN" w:bidi="ar"/>
              </w:rPr>
              <w:t>（2）</w:t>
            </w:r>
          </w:p>
        </w:tc>
        <w:tc>
          <w:tcPr>
            <w:tcW w:w="1100" w:type="dxa"/>
            <w:vAlign w:val="center"/>
          </w:tcPr>
          <w:p w14:paraId="5B98CA55">
            <w:pPr>
              <w:pStyle w:val="14"/>
            </w:pPr>
            <w:r>
              <w:rPr>
                <w:rFonts w:hint="default" w:ascii="Arial" w:hAnsi="Arial" w:cs="Arial"/>
              </w:rPr>
              <w:t>√</w:t>
            </w:r>
          </w:p>
        </w:tc>
        <w:tc>
          <w:tcPr>
            <w:tcW w:w="1100" w:type="dxa"/>
            <w:vAlign w:val="center"/>
          </w:tcPr>
          <w:p w14:paraId="11573ED1">
            <w:pPr>
              <w:pStyle w:val="14"/>
            </w:pPr>
            <w:r>
              <w:rPr>
                <w:rFonts w:hint="default" w:ascii="Arial" w:hAnsi="Arial" w:cs="Arial"/>
              </w:rPr>
              <w:t>√</w:t>
            </w:r>
          </w:p>
        </w:tc>
        <w:tc>
          <w:tcPr>
            <w:tcW w:w="1100" w:type="dxa"/>
            <w:vAlign w:val="center"/>
          </w:tcPr>
          <w:p w14:paraId="08D49FFD">
            <w:pPr>
              <w:pStyle w:val="14"/>
            </w:pPr>
          </w:p>
        </w:tc>
        <w:tc>
          <w:tcPr>
            <w:tcW w:w="1099" w:type="dxa"/>
            <w:vAlign w:val="center"/>
          </w:tcPr>
          <w:p w14:paraId="041EEB8B">
            <w:pPr>
              <w:pStyle w:val="14"/>
            </w:pPr>
          </w:p>
        </w:tc>
        <w:tc>
          <w:tcPr>
            <w:tcW w:w="1099" w:type="dxa"/>
            <w:vAlign w:val="center"/>
          </w:tcPr>
          <w:p w14:paraId="66AC9202">
            <w:pPr>
              <w:pStyle w:val="14"/>
            </w:pPr>
            <w:r>
              <w:rPr>
                <w:rFonts w:hint="default" w:ascii="Arial" w:hAnsi="Arial" w:cs="Arial"/>
              </w:rPr>
              <w:t>√</w:t>
            </w:r>
          </w:p>
        </w:tc>
        <w:tc>
          <w:tcPr>
            <w:tcW w:w="1100" w:type="dxa"/>
            <w:tcBorders>
              <w:right w:val="single" w:color="auto" w:sz="12" w:space="0"/>
            </w:tcBorders>
            <w:vAlign w:val="center"/>
          </w:tcPr>
          <w:p w14:paraId="65FD0B03">
            <w:pPr>
              <w:pStyle w:val="14"/>
            </w:pPr>
            <w:r>
              <w:rPr>
                <w:rFonts w:hint="default" w:ascii="Arial" w:hAnsi="Arial" w:cs="Arial"/>
              </w:rPr>
              <w:t>√</w:t>
            </w:r>
          </w:p>
        </w:tc>
      </w:tr>
      <w:tr w14:paraId="739C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6C823A7">
            <w:pPr>
              <w:pStyle w:val="14"/>
              <w:widowControl w:val="0"/>
              <w:spacing w:line="240" w:lineRule="auto"/>
              <w:jc w:val="left"/>
              <w:rPr>
                <w:rFonts w:hint="eastAsia" w:ascii="宋体" w:hAnsi="宋体" w:eastAsia="宋体" w:cs="宋体"/>
                <w:color w:val="000000"/>
                <w:sz w:val="21"/>
                <w:szCs w:val="21"/>
              </w:rPr>
            </w:pPr>
            <w:r>
              <w:rPr>
                <w:rFonts w:hint="eastAsia" w:ascii="宋体" w:hAnsi="宋体" w:eastAsia="宋体" w:cs="宋体"/>
                <w:bCs/>
                <w:color w:val="auto"/>
                <w:sz w:val="21"/>
                <w:szCs w:val="21"/>
                <w:lang w:eastAsia="zh-CN"/>
              </w:rPr>
              <w:t>第十</w:t>
            </w:r>
            <w:r>
              <w:rPr>
                <w:rFonts w:hint="eastAsia" w:ascii="宋体" w:hAnsi="宋体" w:eastAsia="宋体" w:cs="宋体"/>
                <w:bCs/>
                <w:color w:val="auto"/>
                <w:sz w:val="21"/>
                <w:szCs w:val="21"/>
                <w:lang w:val="en-US" w:eastAsia="zh-CN"/>
              </w:rPr>
              <w:t>二</w:t>
            </w:r>
            <w:r>
              <w:rPr>
                <w:rFonts w:hint="eastAsia" w:ascii="宋体" w:hAnsi="宋体" w:eastAsia="宋体" w:cs="宋体"/>
                <w:bCs/>
                <w:color w:val="auto"/>
                <w:sz w:val="21"/>
                <w:szCs w:val="21"/>
                <w:lang w:eastAsia="zh-CN"/>
              </w:rPr>
              <w:t>课</w:t>
            </w:r>
            <w:r>
              <w:rPr>
                <w:rFonts w:hint="eastAsia" w:ascii="宋体" w:hAnsi="宋体" w:eastAsia="宋体" w:cs="宋体"/>
                <w:bCs/>
                <w:color w:val="auto"/>
                <w:sz w:val="21"/>
                <w:szCs w:val="21"/>
                <w:lang w:val="en-US" w:eastAsia="zh-CN"/>
              </w:rPr>
              <w:t xml:space="preserve"> 环境保护</w:t>
            </w:r>
            <w:r>
              <w:rPr>
                <w:rFonts w:hint="eastAsia" w:ascii="宋体" w:hAnsi="宋体" w:eastAsia="宋体" w:cs="宋体"/>
                <w:color w:val="000000"/>
                <w:kern w:val="0"/>
                <w:sz w:val="21"/>
                <w:szCs w:val="21"/>
                <w:lang w:val="en-US" w:eastAsia="zh-CN" w:bidi="ar"/>
              </w:rPr>
              <w:t>类文章在专四考试中的题型特点及解题思路</w:t>
            </w:r>
          </w:p>
        </w:tc>
        <w:tc>
          <w:tcPr>
            <w:tcW w:w="1100" w:type="dxa"/>
            <w:vAlign w:val="center"/>
          </w:tcPr>
          <w:p w14:paraId="4FE112E9">
            <w:pPr>
              <w:pStyle w:val="14"/>
            </w:pPr>
            <w:r>
              <w:rPr>
                <w:rFonts w:hint="default" w:ascii="Arial" w:hAnsi="Arial" w:cs="Arial"/>
              </w:rPr>
              <w:t>√</w:t>
            </w:r>
          </w:p>
        </w:tc>
        <w:tc>
          <w:tcPr>
            <w:tcW w:w="1100" w:type="dxa"/>
            <w:vAlign w:val="center"/>
          </w:tcPr>
          <w:p w14:paraId="0ED16267">
            <w:pPr>
              <w:pStyle w:val="14"/>
            </w:pPr>
            <w:r>
              <w:rPr>
                <w:rFonts w:hint="default" w:ascii="Arial" w:hAnsi="Arial" w:cs="Arial"/>
              </w:rPr>
              <w:t>√</w:t>
            </w:r>
          </w:p>
        </w:tc>
        <w:tc>
          <w:tcPr>
            <w:tcW w:w="1100" w:type="dxa"/>
            <w:vAlign w:val="center"/>
          </w:tcPr>
          <w:p w14:paraId="3475DCB7">
            <w:pPr>
              <w:pStyle w:val="14"/>
            </w:pPr>
            <w:r>
              <w:rPr>
                <w:rFonts w:hint="default" w:ascii="Arial" w:hAnsi="Arial" w:cs="Arial"/>
              </w:rPr>
              <w:t>√</w:t>
            </w:r>
          </w:p>
        </w:tc>
        <w:tc>
          <w:tcPr>
            <w:tcW w:w="1099" w:type="dxa"/>
            <w:vAlign w:val="center"/>
          </w:tcPr>
          <w:p w14:paraId="576F1F58">
            <w:pPr>
              <w:pStyle w:val="14"/>
            </w:pPr>
            <w:r>
              <w:rPr>
                <w:rFonts w:hint="default" w:ascii="Arial" w:hAnsi="Arial" w:cs="Arial"/>
              </w:rPr>
              <w:t>√</w:t>
            </w:r>
          </w:p>
        </w:tc>
        <w:tc>
          <w:tcPr>
            <w:tcW w:w="1099" w:type="dxa"/>
            <w:vAlign w:val="center"/>
          </w:tcPr>
          <w:p w14:paraId="627AAB66">
            <w:pPr>
              <w:pStyle w:val="14"/>
            </w:pPr>
            <w:r>
              <w:rPr>
                <w:rFonts w:hint="default" w:ascii="Arial" w:hAnsi="Arial" w:cs="Arial"/>
              </w:rPr>
              <w:t>√</w:t>
            </w:r>
          </w:p>
        </w:tc>
        <w:tc>
          <w:tcPr>
            <w:tcW w:w="1100" w:type="dxa"/>
            <w:tcBorders>
              <w:right w:val="single" w:color="auto" w:sz="12" w:space="0"/>
            </w:tcBorders>
            <w:vAlign w:val="center"/>
          </w:tcPr>
          <w:p w14:paraId="026D858A">
            <w:pPr>
              <w:pStyle w:val="14"/>
            </w:pPr>
            <w:r>
              <w:rPr>
                <w:rFonts w:hint="default" w:ascii="Arial" w:hAnsi="Arial" w:cs="Arial"/>
              </w:rPr>
              <w:t>√</w:t>
            </w:r>
          </w:p>
        </w:tc>
      </w:tr>
      <w:tr w14:paraId="6641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2810AB9">
            <w:pPr>
              <w:pStyle w:val="14"/>
              <w:widowControl w:val="0"/>
              <w:spacing w:line="240" w:lineRule="auto"/>
              <w:jc w:val="left"/>
              <w:rPr>
                <w:rFonts w:hint="eastAsia" w:ascii="宋体" w:hAnsi="宋体" w:eastAsia="宋体" w:cs="宋体"/>
                <w:color w:val="000000"/>
                <w:sz w:val="21"/>
                <w:szCs w:val="21"/>
              </w:rPr>
            </w:pPr>
            <w:r>
              <w:rPr>
                <w:rFonts w:hint="eastAsia" w:ascii="宋体" w:hAnsi="宋体" w:eastAsia="宋体" w:cs="宋体"/>
                <w:bCs/>
                <w:color w:val="auto"/>
                <w:sz w:val="21"/>
                <w:szCs w:val="21"/>
                <w:lang w:eastAsia="zh-CN"/>
              </w:rPr>
              <w:t>第十</w:t>
            </w:r>
            <w:r>
              <w:rPr>
                <w:rFonts w:hint="eastAsia" w:ascii="宋体" w:hAnsi="宋体" w:eastAsia="宋体" w:cs="宋体"/>
                <w:bCs/>
                <w:color w:val="auto"/>
                <w:sz w:val="21"/>
                <w:szCs w:val="21"/>
                <w:lang w:val="en-US" w:eastAsia="zh-CN"/>
              </w:rPr>
              <w:t>三</w:t>
            </w:r>
            <w:r>
              <w:rPr>
                <w:rFonts w:hint="eastAsia" w:ascii="宋体" w:hAnsi="宋体" w:eastAsia="宋体" w:cs="宋体"/>
                <w:bCs/>
                <w:color w:val="auto"/>
                <w:sz w:val="21"/>
                <w:szCs w:val="21"/>
                <w:lang w:eastAsia="zh-CN"/>
              </w:rPr>
              <w:t>课</w:t>
            </w:r>
            <w:r>
              <w:rPr>
                <w:rFonts w:hint="eastAsia" w:ascii="宋体" w:hAnsi="宋体" w:eastAsia="宋体" w:cs="宋体"/>
                <w:bCs/>
                <w:color w:val="auto"/>
                <w:sz w:val="21"/>
                <w:szCs w:val="21"/>
                <w:lang w:val="en-US" w:eastAsia="zh-CN"/>
              </w:rPr>
              <w:t xml:space="preserve"> 心理学</w:t>
            </w:r>
            <w:r>
              <w:rPr>
                <w:rFonts w:hint="eastAsia" w:ascii="宋体" w:hAnsi="宋体" w:eastAsia="宋体" w:cs="宋体"/>
                <w:color w:val="000000"/>
                <w:kern w:val="0"/>
                <w:sz w:val="21"/>
                <w:szCs w:val="21"/>
                <w:lang w:val="en-US" w:eastAsia="zh-CN" w:bidi="ar"/>
              </w:rPr>
              <w:t>类文章在专四考试中的题型特点及解题思路</w:t>
            </w:r>
          </w:p>
        </w:tc>
        <w:tc>
          <w:tcPr>
            <w:tcW w:w="1100" w:type="dxa"/>
            <w:vAlign w:val="center"/>
          </w:tcPr>
          <w:p w14:paraId="6A558A80">
            <w:pPr>
              <w:pStyle w:val="14"/>
            </w:pPr>
            <w:r>
              <w:rPr>
                <w:rFonts w:hint="default" w:ascii="Arial" w:hAnsi="Arial" w:cs="Arial"/>
              </w:rPr>
              <w:t>√</w:t>
            </w:r>
          </w:p>
        </w:tc>
        <w:tc>
          <w:tcPr>
            <w:tcW w:w="1100" w:type="dxa"/>
            <w:vAlign w:val="center"/>
          </w:tcPr>
          <w:p w14:paraId="78A434CC">
            <w:pPr>
              <w:pStyle w:val="14"/>
            </w:pPr>
            <w:r>
              <w:rPr>
                <w:rFonts w:hint="default" w:ascii="Arial" w:hAnsi="Arial" w:cs="Arial"/>
              </w:rPr>
              <w:t>√</w:t>
            </w:r>
          </w:p>
        </w:tc>
        <w:tc>
          <w:tcPr>
            <w:tcW w:w="1100" w:type="dxa"/>
            <w:vAlign w:val="center"/>
          </w:tcPr>
          <w:p w14:paraId="123ADEB9">
            <w:pPr>
              <w:pStyle w:val="14"/>
            </w:pPr>
            <w:r>
              <w:rPr>
                <w:rFonts w:hint="default" w:ascii="Arial" w:hAnsi="Arial" w:cs="Arial"/>
              </w:rPr>
              <w:t>√</w:t>
            </w:r>
          </w:p>
        </w:tc>
        <w:tc>
          <w:tcPr>
            <w:tcW w:w="1099" w:type="dxa"/>
            <w:vAlign w:val="center"/>
          </w:tcPr>
          <w:p w14:paraId="067041D7">
            <w:pPr>
              <w:pStyle w:val="14"/>
            </w:pPr>
            <w:r>
              <w:rPr>
                <w:rFonts w:hint="default" w:ascii="Arial" w:hAnsi="Arial" w:cs="Arial"/>
              </w:rPr>
              <w:t>√</w:t>
            </w:r>
          </w:p>
        </w:tc>
        <w:tc>
          <w:tcPr>
            <w:tcW w:w="1099" w:type="dxa"/>
            <w:vAlign w:val="center"/>
          </w:tcPr>
          <w:p w14:paraId="204720BC">
            <w:pPr>
              <w:pStyle w:val="14"/>
            </w:pPr>
            <w:r>
              <w:rPr>
                <w:rFonts w:hint="default" w:ascii="Arial" w:hAnsi="Arial" w:cs="Arial"/>
              </w:rPr>
              <w:t>√</w:t>
            </w:r>
          </w:p>
        </w:tc>
        <w:tc>
          <w:tcPr>
            <w:tcW w:w="1100" w:type="dxa"/>
            <w:tcBorders>
              <w:right w:val="single" w:color="auto" w:sz="12" w:space="0"/>
            </w:tcBorders>
            <w:vAlign w:val="center"/>
          </w:tcPr>
          <w:p w14:paraId="5CC14320">
            <w:pPr>
              <w:pStyle w:val="14"/>
            </w:pPr>
            <w:r>
              <w:rPr>
                <w:rFonts w:hint="default" w:ascii="Arial" w:hAnsi="Arial" w:cs="Arial"/>
              </w:rPr>
              <w:t>√</w:t>
            </w:r>
          </w:p>
        </w:tc>
      </w:tr>
      <w:tr w14:paraId="006D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534F313">
            <w:pPr>
              <w:pStyle w:val="14"/>
              <w:widowControl w:val="0"/>
              <w:numPr>
                <w:ilvl w:val="0"/>
                <w:numId w:val="0"/>
              </w:numPr>
              <w:spacing w:line="24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第十</w:t>
            </w:r>
            <w:r>
              <w:rPr>
                <w:rFonts w:hint="eastAsia" w:ascii="宋体" w:hAnsi="宋体" w:cs="宋体"/>
                <w:bCs/>
                <w:color w:val="auto"/>
                <w:szCs w:val="21"/>
                <w:lang w:val="en-US" w:eastAsia="zh-CN"/>
              </w:rPr>
              <w:t>四</w:t>
            </w:r>
            <w:r>
              <w:rPr>
                <w:rFonts w:hint="eastAsia" w:ascii="宋体" w:hAnsi="宋体" w:eastAsia="宋体" w:cs="宋体"/>
                <w:bCs/>
                <w:color w:val="auto"/>
                <w:szCs w:val="21"/>
                <w:lang w:eastAsia="zh-CN"/>
              </w:rPr>
              <w:t>课</w:t>
            </w:r>
            <w:r>
              <w:rPr>
                <w:rFonts w:hint="eastAsia" w:asciiTheme="minorEastAsia" w:hAnsiTheme="minorEastAsia" w:eastAsiaTheme="minorEastAsia" w:cstheme="minorEastAsia"/>
                <w:color w:val="000000"/>
                <w:kern w:val="0"/>
                <w:sz w:val="21"/>
                <w:szCs w:val="21"/>
                <w:lang w:val="en-US" w:eastAsia="zh-CN" w:bidi="ar"/>
              </w:rPr>
              <w:t xml:space="preserve"> </w:t>
            </w:r>
            <w:r>
              <w:rPr>
                <w:rFonts w:hint="eastAsia" w:asciiTheme="minorEastAsia" w:hAnsiTheme="minorEastAsia" w:eastAsiaTheme="minorEastAsia" w:cstheme="minorEastAsia"/>
                <w:bCs/>
                <w:color w:val="auto"/>
                <w:sz w:val="21"/>
                <w:szCs w:val="21"/>
                <w:lang w:val="en-US" w:eastAsia="zh-CN"/>
              </w:rPr>
              <w:t>新科技</w:t>
            </w:r>
            <w:r>
              <w:rPr>
                <w:rFonts w:hint="eastAsia" w:asciiTheme="minorEastAsia" w:hAnsiTheme="minorEastAsia" w:eastAsiaTheme="minorEastAsia" w:cstheme="minorEastAsia"/>
                <w:color w:val="000000"/>
                <w:kern w:val="0"/>
                <w:sz w:val="21"/>
                <w:szCs w:val="21"/>
                <w:lang w:val="en-US" w:eastAsia="zh-CN" w:bidi="ar"/>
              </w:rPr>
              <w:t>类文章在专四考试中的题型特点及解题思路</w:t>
            </w:r>
          </w:p>
        </w:tc>
        <w:tc>
          <w:tcPr>
            <w:tcW w:w="1100" w:type="dxa"/>
            <w:vAlign w:val="center"/>
          </w:tcPr>
          <w:p w14:paraId="228A968C">
            <w:pPr>
              <w:pStyle w:val="14"/>
              <w:rPr>
                <w:rFonts w:hint="default" w:ascii="Arial" w:hAnsi="Arial" w:cs="Arial"/>
              </w:rPr>
            </w:pPr>
            <w:r>
              <w:rPr>
                <w:rFonts w:hint="default" w:ascii="Arial" w:hAnsi="Arial" w:cs="Arial"/>
              </w:rPr>
              <w:t>√</w:t>
            </w:r>
          </w:p>
        </w:tc>
        <w:tc>
          <w:tcPr>
            <w:tcW w:w="1100" w:type="dxa"/>
            <w:vAlign w:val="center"/>
          </w:tcPr>
          <w:p w14:paraId="5BDC51FF">
            <w:pPr>
              <w:pStyle w:val="14"/>
              <w:rPr>
                <w:rFonts w:hint="default" w:ascii="Arial" w:hAnsi="Arial" w:cs="Arial"/>
              </w:rPr>
            </w:pPr>
            <w:r>
              <w:rPr>
                <w:rFonts w:hint="default" w:ascii="Arial" w:hAnsi="Arial" w:cs="Arial"/>
              </w:rPr>
              <w:t>√</w:t>
            </w:r>
          </w:p>
        </w:tc>
        <w:tc>
          <w:tcPr>
            <w:tcW w:w="1100" w:type="dxa"/>
            <w:vAlign w:val="center"/>
          </w:tcPr>
          <w:p w14:paraId="64B830A7">
            <w:pPr>
              <w:pStyle w:val="14"/>
            </w:pPr>
            <w:r>
              <w:rPr>
                <w:rFonts w:hint="default" w:ascii="Arial" w:hAnsi="Arial" w:cs="Arial"/>
              </w:rPr>
              <w:t>√</w:t>
            </w:r>
          </w:p>
        </w:tc>
        <w:tc>
          <w:tcPr>
            <w:tcW w:w="1099" w:type="dxa"/>
            <w:vAlign w:val="center"/>
          </w:tcPr>
          <w:p w14:paraId="27A090BE">
            <w:pPr>
              <w:pStyle w:val="14"/>
            </w:pPr>
            <w:r>
              <w:rPr>
                <w:rFonts w:hint="default" w:ascii="Arial" w:hAnsi="Arial" w:cs="Arial"/>
              </w:rPr>
              <w:t>√</w:t>
            </w:r>
          </w:p>
        </w:tc>
        <w:tc>
          <w:tcPr>
            <w:tcW w:w="1099" w:type="dxa"/>
            <w:vAlign w:val="center"/>
          </w:tcPr>
          <w:p w14:paraId="16198256">
            <w:pPr>
              <w:pStyle w:val="14"/>
              <w:rPr>
                <w:rFonts w:hint="default" w:ascii="Arial" w:hAnsi="Arial" w:cs="Arial"/>
              </w:rPr>
            </w:pPr>
            <w:r>
              <w:rPr>
                <w:rFonts w:hint="default" w:ascii="Arial" w:hAnsi="Arial" w:cs="Arial"/>
              </w:rPr>
              <w:t>√</w:t>
            </w:r>
          </w:p>
        </w:tc>
        <w:tc>
          <w:tcPr>
            <w:tcW w:w="1100" w:type="dxa"/>
            <w:tcBorders>
              <w:right w:val="single" w:color="auto" w:sz="12" w:space="0"/>
            </w:tcBorders>
            <w:vAlign w:val="center"/>
          </w:tcPr>
          <w:p w14:paraId="02993AD3">
            <w:pPr>
              <w:pStyle w:val="14"/>
              <w:rPr>
                <w:rFonts w:hint="default" w:ascii="Arial" w:hAnsi="Arial" w:cs="Arial"/>
              </w:rPr>
            </w:pPr>
            <w:r>
              <w:rPr>
                <w:rFonts w:hint="default" w:ascii="Arial" w:hAnsi="Arial" w:cs="Arial"/>
              </w:rPr>
              <w:t>√</w:t>
            </w:r>
          </w:p>
        </w:tc>
      </w:tr>
      <w:tr w14:paraId="3EDD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3B91BF9">
            <w:pPr>
              <w:pStyle w:val="14"/>
              <w:widowControl w:val="0"/>
              <w:numPr>
                <w:ilvl w:val="0"/>
                <w:numId w:val="0"/>
              </w:numPr>
              <w:spacing w:line="240" w:lineRule="auto"/>
              <w:jc w:val="left"/>
              <w:rPr>
                <w:rFonts w:hint="eastAsia" w:ascii="宋体" w:hAnsi="宋体" w:eastAsia="宋体" w:cs="宋体"/>
                <w:bCs/>
                <w:color w:val="auto"/>
                <w:szCs w:val="21"/>
                <w:lang w:eastAsia="zh-CN"/>
              </w:rPr>
            </w:pPr>
            <w:r>
              <w:rPr>
                <w:rFonts w:hint="eastAsia" w:asciiTheme="minorEastAsia" w:hAnsiTheme="minorEastAsia" w:eastAsiaTheme="minorEastAsia" w:cstheme="minorEastAsia"/>
                <w:color w:val="000000"/>
                <w:kern w:val="0"/>
                <w:sz w:val="21"/>
                <w:szCs w:val="21"/>
                <w:lang w:val="en-US" w:eastAsia="zh-CN" w:bidi="ar"/>
              </w:rPr>
              <w:t xml:space="preserve">第十五课 </w:t>
            </w:r>
            <w:r>
              <w:rPr>
                <w:rFonts w:hint="eastAsia" w:asciiTheme="minorEastAsia" w:hAnsiTheme="minorEastAsia" w:eastAsiaTheme="minorEastAsia" w:cstheme="minorEastAsia"/>
                <w:bCs/>
                <w:color w:val="auto"/>
                <w:sz w:val="21"/>
                <w:szCs w:val="21"/>
                <w:lang w:val="en-US" w:eastAsia="zh-CN"/>
              </w:rPr>
              <w:t>新科技</w:t>
            </w:r>
            <w:r>
              <w:rPr>
                <w:rFonts w:hint="eastAsia" w:asciiTheme="minorEastAsia" w:hAnsiTheme="minorEastAsia" w:eastAsiaTheme="minorEastAsia" w:cstheme="minorEastAsia"/>
                <w:color w:val="000000"/>
                <w:kern w:val="0"/>
                <w:sz w:val="21"/>
                <w:szCs w:val="21"/>
                <w:lang w:val="en-US" w:eastAsia="zh-CN" w:bidi="ar"/>
              </w:rPr>
              <w:t>类文章在专四考试中的题型特点及解题思路(2)</w:t>
            </w:r>
          </w:p>
        </w:tc>
        <w:tc>
          <w:tcPr>
            <w:tcW w:w="1100" w:type="dxa"/>
            <w:vAlign w:val="center"/>
          </w:tcPr>
          <w:p w14:paraId="68E44664">
            <w:pPr>
              <w:pStyle w:val="14"/>
              <w:rPr>
                <w:rFonts w:hint="default" w:ascii="Arial" w:hAnsi="Arial" w:cs="Arial"/>
              </w:rPr>
            </w:pPr>
            <w:r>
              <w:rPr>
                <w:rFonts w:hint="default" w:ascii="Arial" w:hAnsi="Arial" w:cs="Arial"/>
              </w:rPr>
              <w:t>√</w:t>
            </w:r>
          </w:p>
        </w:tc>
        <w:tc>
          <w:tcPr>
            <w:tcW w:w="1100" w:type="dxa"/>
            <w:vAlign w:val="center"/>
          </w:tcPr>
          <w:p w14:paraId="1DC4BD32">
            <w:pPr>
              <w:pStyle w:val="14"/>
              <w:rPr>
                <w:rFonts w:hint="default" w:ascii="Arial" w:hAnsi="Arial" w:cs="Arial"/>
              </w:rPr>
            </w:pPr>
            <w:r>
              <w:rPr>
                <w:rFonts w:hint="default" w:ascii="Arial" w:hAnsi="Arial" w:cs="Arial"/>
              </w:rPr>
              <w:t>√</w:t>
            </w:r>
          </w:p>
        </w:tc>
        <w:tc>
          <w:tcPr>
            <w:tcW w:w="1100" w:type="dxa"/>
            <w:vAlign w:val="center"/>
          </w:tcPr>
          <w:p w14:paraId="02231CCE">
            <w:pPr>
              <w:pStyle w:val="14"/>
            </w:pPr>
          </w:p>
        </w:tc>
        <w:tc>
          <w:tcPr>
            <w:tcW w:w="1099" w:type="dxa"/>
            <w:vAlign w:val="center"/>
          </w:tcPr>
          <w:p w14:paraId="6EFD77C3">
            <w:pPr>
              <w:pStyle w:val="14"/>
            </w:pPr>
          </w:p>
        </w:tc>
        <w:tc>
          <w:tcPr>
            <w:tcW w:w="1099" w:type="dxa"/>
            <w:vAlign w:val="center"/>
          </w:tcPr>
          <w:p w14:paraId="1AA77549">
            <w:pPr>
              <w:pStyle w:val="14"/>
              <w:rPr>
                <w:rFonts w:hint="default" w:ascii="Arial" w:hAnsi="Arial" w:cs="Arial"/>
              </w:rPr>
            </w:pPr>
          </w:p>
        </w:tc>
        <w:tc>
          <w:tcPr>
            <w:tcW w:w="1100" w:type="dxa"/>
            <w:tcBorders>
              <w:right w:val="single" w:color="auto" w:sz="12" w:space="0"/>
            </w:tcBorders>
            <w:vAlign w:val="center"/>
          </w:tcPr>
          <w:p w14:paraId="084CCA0F">
            <w:pPr>
              <w:pStyle w:val="14"/>
              <w:rPr>
                <w:rFonts w:hint="default" w:ascii="Arial" w:hAnsi="Arial" w:cs="Arial"/>
              </w:rPr>
            </w:pPr>
          </w:p>
        </w:tc>
      </w:tr>
      <w:tr w14:paraId="0277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191ACE30">
            <w:pPr>
              <w:keepNext w:val="0"/>
              <w:keepLines w:val="0"/>
              <w:widowControl/>
              <w:suppressLineNumbers w:val="0"/>
              <w:jc w:val="left"/>
              <w:rPr>
                <w:rFonts w:hint="eastAsia" w:ascii="宋体" w:hAnsi="宋体" w:eastAsia="宋体" w:cs="宋体"/>
                <w:bCs/>
                <w:color w:val="auto"/>
                <w:szCs w:val="21"/>
                <w:lang w:eastAsia="zh-CN"/>
              </w:rPr>
            </w:pPr>
            <w:r>
              <w:rPr>
                <w:rFonts w:hint="eastAsia" w:ascii="宋体" w:hAnsi="宋体" w:eastAsia="宋体" w:cs="宋体"/>
                <w:bCs/>
                <w:color w:val="auto"/>
                <w:sz w:val="21"/>
                <w:szCs w:val="21"/>
                <w:lang w:eastAsia="zh-CN"/>
              </w:rPr>
              <w:t>第十</w:t>
            </w:r>
            <w:r>
              <w:rPr>
                <w:rFonts w:hint="eastAsia" w:ascii="宋体" w:hAnsi="宋体" w:cs="宋体"/>
                <w:bCs/>
                <w:color w:val="auto"/>
                <w:sz w:val="21"/>
                <w:szCs w:val="21"/>
                <w:lang w:val="en-US" w:eastAsia="zh-CN"/>
              </w:rPr>
              <w:t>六</w:t>
            </w:r>
            <w:r>
              <w:rPr>
                <w:rFonts w:hint="eastAsia" w:ascii="宋体" w:hAnsi="宋体" w:eastAsia="宋体" w:cs="宋体"/>
                <w:bCs/>
                <w:color w:val="auto"/>
                <w:sz w:val="21"/>
                <w:szCs w:val="21"/>
                <w:lang w:eastAsia="zh-CN"/>
              </w:rPr>
              <w:t>课</w:t>
            </w:r>
            <w:r>
              <w:rPr>
                <w:rFonts w:hint="eastAsia" w:ascii="宋体" w:hAnsi="宋体" w:eastAsia="宋体" w:cs="宋体"/>
                <w:bCs/>
                <w:color w:val="auto"/>
                <w:sz w:val="21"/>
                <w:szCs w:val="21"/>
                <w:lang w:val="en-US" w:eastAsia="zh-CN"/>
              </w:rPr>
              <w:t xml:space="preserve"> </w:t>
            </w:r>
            <w:r>
              <w:rPr>
                <w:rFonts w:hint="eastAsia" w:ascii="宋体" w:hAnsi="宋体" w:eastAsia="宋体" w:cs="宋体"/>
                <w:color w:val="000000"/>
                <w:kern w:val="0"/>
                <w:sz w:val="21"/>
                <w:szCs w:val="21"/>
                <w:lang w:val="en-US" w:eastAsia="zh-CN" w:bidi="ar"/>
              </w:rPr>
              <w:t>不良的阅读习惯及其改善方法</w:t>
            </w:r>
          </w:p>
        </w:tc>
        <w:tc>
          <w:tcPr>
            <w:tcW w:w="1100" w:type="dxa"/>
            <w:tcBorders>
              <w:bottom w:val="single" w:color="auto" w:sz="12" w:space="0"/>
            </w:tcBorders>
            <w:vAlign w:val="center"/>
          </w:tcPr>
          <w:p w14:paraId="6017C370">
            <w:pPr>
              <w:pStyle w:val="14"/>
              <w:rPr>
                <w:rFonts w:hint="default" w:ascii="Arial" w:hAnsi="Arial" w:cs="Arial"/>
              </w:rPr>
            </w:pPr>
            <w:r>
              <w:rPr>
                <w:rFonts w:hint="default" w:ascii="Arial" w:hAnsi="Arial" w:cs="Arial"/>
              </w:rPr>
              <w:t>√</w:t>
            </w:r>
          </w:p>
        </w:tc>
        <w:tc>
          <w:tcPr>
            <w:tcW w:w="1100" w:type="dxa"/>
            <w:tcBorders>
              <w:bottom w:val="single" w:color="auto" w:sz="12" w:space="0"/>
            </w:tcBorders>
            <w:vAlign w:val="center"/>
          </w:tcPr>
          <w:p w14:paraId="506B21D8">
            <w:pPr>
              <w:pStyle w:val="14"/>
              <w:rPr>
                <w:rFonts w:hint="default" w:ascii="Arial" w:hAnsi="Arial" w:cs="Arial"/>
              </w:rPr>
            </w:pPr>
            <w:r>
              <w:rPr>
                <w:rFonts w:hint="default" w:ascii="Arial" w:hAnsi="Arial" w:cs="Arial"/>
              </w:rPr>
              <w:t>√</w:t>
            </w:r>
          </w:p>
        </w:tc>
        <w:tc>
          <w:tcPr>
            <w:tcW w:w="1100" w:type="dxa"/>
            <w:tcBorders>
              <w:bottom w:val="single" w:color="auto" w:sz="12" w:space="0"/>
            </w:tcBorders>
            <w:vAlign w:val="center"/>
          </w:tcPr>
          <w:p w14:paraId="56766DF7">
            <w:pPr>
              <w:pStyle w:val="14"/>
            </w:pPr>
          </w:p>
        </w:tc>
        <w:tc>
          <w:tcPr>
            <w:tcW w:w="1099" w:type="dxa"/>
            <w:tcBorders>
              <w:bottom w:val="single" w:color="auto" w:sz="12" w:space="0"/>
            </w:tcBorders>
            <w:vAlign w:val="center"/>
          </w:tcPr>
          <w:p w14:paraId="2BCADBE0">
            <w:pPr>
              <w:pStyle w:val="14"/>
              <w:tabs>
                <w:tab w:val="left" w:pos="403"/>
                <w:tab w:val="center" w:pos="524"/>
              </w:tabs>
              <w:jc w:val="left"/>
              <w:rPr>
                <w:rFonts w:hint="eastAsia" w:eastAsia="宋体"/>
                <w:lang w:eastAsia="zh-CN"/>
              </w:rPr>
            </w:pPr>
            <w:r>
              <w:rPr>
                <w:rFonts w:hint="eastAsia" w:ascii="Arial" w:hAnsi="Arial" w:cs="Arial"/>
                <w:lang w:eastAsia="zh-CN"/>
              </w:rPr>
              <w:tab/>
            </w:r>
          </w:p>
        </w:tc>
        <w:tc>
          <w:tcPr>
            <w:tcW w:w="1099" w:type="dxa"/>
            <w:tcBorders>
              <w:bottom w:val="single" w:color="auto" w:sz="12" w:space="0"/>
            </w:tcBorders>
            <w:vAlign w:val="center"/>
          </w:tcPr>
          <w:p w14:paraId="76F674F1">
            <w:pPr>
              <w:pStyle w:val="14"/>
              <w:rPr>
                <w:rFonts w:hint="default" w:ascii="Arial" w:hAnsi="Arial" w:cs="Arial"/>
              </w:rPr>
            </w:pPr>
          </w:p>
        </w:tc>
        <w:tc>
          <w:tcPr>
            <w:tcW w:w="1100" w:type="dxa"/>
            <w:tcBorders>
              <w:bottom w:val="single" w:color="auto" w:sz="12" w:space="0"/>
              <w:right w:val="single" w:color="auto" w:sz="12" w:space="0"/>
            </w:tcBorders>
            <w:vAlign w:val="center"/>
          </w:tcPr>
          <w:p w14:paraId="351FD05A">
            <w:pPr>
              <w:pStyle w:val="14"/>
              <w:rPr>
                <w:rFonts w:hint="default" w:ascii="Arial" w:hAnsi="Arial" w:cs="Arial"/>
              </w:rPr>
            </w:pPr>
          </w:p>
        </w:tc>
      </w:tr>
    </w:tbl>
    <w:p w14:paraId="753187E6">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E3B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595C2D6F">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393ACC83">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A211317">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664B95FB">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504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3DD7BCDB">
            <w:pPr>
              <w:widowControl w:val="0"/>
              <w:snapToGrid w:val="0"/>
              <w:jc w:val="center"/>
              <w:rPr>
                <w:rFonts w:ascii="黑体" w:hAnsi="黑体" w:eastAsia="黑体"/>
                <w:bCs/>
                <w:sz w:val="21"/>
                <w:szCs w:val="21"/>
              </w:rPr>
            </w:pPr>
          </w:p>
        </w:tc>
        <w:tc>
          <w:tcPr>
            <w:tcW w:w="2755" w:type="dxa"/>
            <w:vMerge w:val="continue"/>
          </w:tcPr>
          <w:p w14:paraId="76E431E0">
            <w:pPr>
              <w:widowControl w:val="0"/>
              <w:snapToGrid w:val="0"/>
              <w:jc w:val="center"/>
              <w:rPr>
                <w:rFonts w:ascii="黑体" w:hAnsi="黑体" w:eastAsia="黑体"/>
                <w:bCs/>
                <w:sz w:val="21"/>
                <w:szCs w:val="21"/>
              </w:rPr>
            </w:pPr>
          </w:p>
        </w:tc>
        <w:tc>
          <w:tcPr>
            <w:tcW w:w="1738" w:type="dxa"/>
            <w:vMerge w:val="continue"/>
          </w:tcPr>
          <w:p w14:paraId="7D751246">
            <w:pPr>
              <w:widowControl w:val="0"/>
              <w:snapToGrid w:val="0"/>
              <w:jc w:val="center"/>
              <w:rPr>
                <w:rFonts w:ascii="黑体" w:hAnsi="黑体" w:eastAsia="黑体"/>
                <w:bCs/>
                <w:sz w:val="21"/>
                <w:szCs w:val="21"/>
              </w:rPr>
            </w:pPr>
          </w:p>
        </w:tc>
        <w:tc>
          <w:tcPr>
            <w:tcW w:w="725" w:type="dxa"/>
            <w:vAlign w:val="center"/>
          </w:tcPr>
          <w:p w14:paraId="3C3BF6F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61C243D9">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6E8C5471">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AA7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BCFC5A2">
            <w:pPr>
              <w:widowControl w:val="0"/>
              <w:snapToGrid w:val="0"/>
              <w:jc w:val="left"/>
              <w:rPr>
                <w:rFonts w:ascii="Times New Roman" w:hAnsi="Times New Roman"/>
                <w:bCs/>
                <w:sz w:val="21"/>
                <w:szCs w:val="21"/>
              </w:rPr>
            </w:pPr>
            <w:r>
              <w:rPr>
                <w:rFonts w:hint="eastAsia" w:ascii="宋体" w:hAnsi="宋体" w:eastAsia="宋体" w:cs="宋体"/>
                <w:bCs/>
                <w:color w:val="auto"/>
                <w:sz w:val="21"/>
                <w:szCs w:val="21"/>
                <w:lang w:eastAsia="zh-CN"/>
              </w:rPr>
              <w:t>第一课</w:t>
            </w:r>
            <w:r>
              <w:rPr>
                <w:rFonts w:hint="eastAsia" w:ascii="宋体" w:hAnsi="宋体" w:eastAsia="宋体" w:cs="宋体"/>
                <w:bCs/>
                <w:color w:val="auto"/>
                <w:sz w:val="21"/>
                <w:szCs w:val="21"/>
                <w:lang w:val="en-US" w:eastAsia="zh-CN"/>
              </w:rPr>
              <w:t xml:space="preserve"> </w:t>
            </w:r>
            <w:r>
              <w:rPr>
                <w:rFonts w:hint="eastAsia" w:ascii="宋体" w:hAnsi="宋体" w:eastAsia="宋体" w:cs="宋体"/>
                <w:color w:val="000000"/>
                <w:kern w:val="0"/>
                <w:sz w:val="21"/>
                <w:szCs w:val="21"/>
                <w:lang w:val="en-US" w:eastAsia="zh-CN" w:bidi="ar"/>
              </w:rPr>
              <w:t>德语专四中常见的话题类型</w:t>
            </w:r>
          </w:p>
        </w:tc>
        <w:tc>
          <w:tcPr>
            <w:tcW w:w="2755" w:type="dxa"/>
            <w:vAlign w:val="center"/>
          </w:tcPr>
          <w:p w14:paraId="3E93AD54">
            <w:pPr>
              <w:widowControl w:val="0"/>
              <w:snapToGrid w:val="0"/>
              <w:jc w:val="left"/>
              <w:rPr>
                <w:rFonts w:ascii="Times New Roman" w:hAnsi="Times New Roman"/>
                <w:bCs/>
                <w:sz w:val="21"/>
                <w:szCs w:val="21"/>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vAlign w:val="center"/>
          </w:tcPr>
          <w:p w14:paraId="39BFE456">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590BA441">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阅读训练</w:t>
            </w:r>
          </w:p>
        </w:tc>
        <w:tc>
          <w:tcPr>
            <w:tcW w:w="725" w:type="dxa"/>
            <w:vAlign w:val="center"/>
          </w:tcPr>
          <w:p w14:paraId="47FC246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5BE34DF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7DE042D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EE3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B9D34AD">
            <w:pPr>
              <w:pStyle w:val="14"/>
              <w:widowControl w:val="0"/>
              <w:numPr>
                <w:ilvl w:val="0"/>
                <w:numId w:val="0"/>
              </w:numPr>
              <w:spacing w:line="240" w:lineRule="auto"/>
              <w:jc w:val="left"/>
              <w:rPr>
                <w:rFonts w:ascii="Times New Roman" w:hAnsi="Times New Roman"/>
                <w:bCs/>
                <w:sz w:val="21"/>
                <w:szCs w:val="21"/>
              </w:rPr>
            </w:pPr>
            <w:r>
              <w:rPr>
                <w:rFonts w:hint="eastAsia" w:ascii="宋体" w:hAnsi="宋体" w:eastAsia="宋体" w:cs="宋体"/>
                <w:bCs/>
                <w:color w:val="auto"/>
                <w:sz w:val="21"/>
                <w:szCs w:val="21"/>
                <w:lang w:val="en-US" w:eastAsia="zh-CN" w:bidi="ar-SA"/>
              </w:rPr>
              <w:t>第二课</w:t>
            </w:r>
            <w:r>
              <w:rPr>
                <w:rFonts w:hint="eastAsia" w:ascii="宋体" w:hAnsi="宋体" w:cs="宋体"/>
                <w:bCs/>
                <w:color w:val="auto"/>
                <w:sz w:val="21"/>
                <w:szCs w:val="21"/>
                <w:lang w:val="en-US" w:eastAsia="zh-CN" w:bidi="ar-SA"/>
              </w:rPr>
              <w:t xml:space="preserve"> </w:t>
            </w:r>
            <w:r>
              <w:rPr>
                <w:rFonts w:hint="eastAsia" w:ascii="宋体" w:hAnsi="宋体" w:eastAsia="宋体" w:cs="宋体"/>
                <w:color w:val="000000"/>
                <w:kern w:val="0"/>
                <w:sz w:val="21"/>
                <w:szCs w:val="21"/>
                <w:lang w:val="en-US" w:eastAsia="zh-CN" w:bidi="ar"/>
              </w:rPr>
              <w:t>常见德语阅读</w:t>
            </w:r>
            <w:r>
              <w:rPr>
                <w:rFonts w:hint="eastAsia" w:ascii="宋体" w:hAnsi="宋体" w:cs="宋体"/>
                <w:color w:val="000000"/>
                <w:kern w:val="0"/>
                <w:sz w:val="21"/>
                <w:szCs w:val="21"/>
                <w:lang w:val="en-US" w:eastAsia="zh-CN" w:bidi="ar"/>
              </w:rPr>
              <w:t>方法</w:t>
            </w:r>
            <w:r>
              <w:rPr>
                <w:rFonts w:hint="eastAsia" w:ascii="宋体" w:hAnsi="宋体" w:eastAsia="宋体" w:cs="宋体"/>
                <w:color w:val="000000"/>
                <w:kern w:val="0"/>
                <w:sz w:val="21"/>
                <w:szCs w:val="21"/>
                <w:lang w:val="en-US" w:eastAsia="zh-CN" w:bidi="ar"/>
              </w:rPr>
              <w:t>讲解</w:t>
            </w:r>
          </w:p>
        </w:tc>
        <w:tc>
          <w:tcPr>
            <w:tcW w:w="2755" w:type="dxa"/>
            <w:vAlign w:val="center"/>
          </w:tcPr>
          <w:p w14:paraId="7C35C378">
            <w:pPr>
              <w:widowControl w:val="0"/>
              <w:snapToGrid w:val="0"/>
              <w:jc w:val="left"/>
              <w:rPr>
                <w:rFonts w:ascii="Times New Roman" w:hAnsi="Times New Roman"/>
                <w:bCs/>
                <w:sz w:val="21"/>
                <w:szCs w:val="21"/>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vAlign w:val="center"/>
          </w:tcPr>
          <w:p w14:paraId="0BA82DF7">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2EEE5303">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阅读训练</w:t>
            </w:r>
          </w:p>
        </w:tc>
        <w:tc>
          <w:tcPr>
            <w:tcW w:w="725" w:type="dxa"/>
            <w:vAlign w:val="center"/>
          </w:tcPr>
          <w:p w14:paraId="65118AF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4C384D9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1CD4589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7AD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EFE9A2B">
            <w:pPr>
              <w:widowControl w:val="0"/>
              <w:snapToGrid w:val="0"/>
              <w:jc w:val="left"/>
              <w:rPr>
                <w:rFonts w:ascii="Times New Roman" w:hAnsi="Times New Roman"/>
                <w:b/>
                <w:bCs w:val="0"/>
                <w:sz w:val="21"/>
                <w:szCs w:val="21"/>
              </w:rPr>
            </w:pPr>
            <w:r>
              <w:rPr>
                <w:rFonts w:hint="eastAsia" w:ascii="宋体" w:hAnsi="宋体" w:eastAsia="宋体" w:cs="宋体"/>
                <w:bCs/>
                <w:color w:val="auto"/>
                <w:sz w:val="21"/>
                <w:szCs w:val="21"/>
                <w:lang w:val="en-US" w:eastAsia="zh-CN" w:bidi="ar-SA"/>
              </w:rPr>
              <w:t>第三课</w:t>
            </w:r>
            <w:r>
              <w:rPr>
                <w:rFonts w:hint="eastAsia" w:ascii="宋体" w:hAnsi="宋体" w:cs="宋体"/>
                <w:bCs/>
                <w:color w:val="auto"/>
                <w:sz w:val="21"/>
                <w:szCs w:val="21"/>
                <w:lang w:val="en-US" w:eastAsia="zh-CN" w:bidi="ar-SA"/>
              </w:rPr>
              <w:t xml:space="preserve"> </w:t>
            </w:r>
            <w:r>
              <w:rPr>
                <w:rFonts w:hint="eastAsia" w:ascii="宋体" w:hAnsi="宋体" w:cs="宋体"/>
                <w:bCs/>
                <w:color w:val="auto"/>
                <w:sz w:val="21"/>
                <w:szCs w:val="21"/>
                <w:lang w:val="en-US" w:eastAsia="zh-CN"/>
              </w:rPr>
              <w:t>生词的处理方法</w:t>
            </w:r>
          </w:p>
        </w:tc>
        <w:tc>
          <w:tcPr>
            <w:tcW w:w="2755" w:type="dxa"/>
            <w:vAlign w:val="center"/>
          </w:tcPr>
          <w:p w14:paraId="2616E894">
            <w:pPr>
              <w:widowControl w:val="0"/>
              <w:snapToGrid w:val="0"/>
              <w:jc w:val="left"/>
              <w:rPr>
                <w:rFonts w:ascii="Times New Roman" w:hAnsi="Times New Roman"/>
                <w:bCs/>
                <w:sz w:val="21"/>
                <w:szCs w:val="21"/>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vAlign w:val="center"/>
          </w:tcPr>
          <w:p w14:paraId="3434DBAB">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36100B2C">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阅读训练</w:t>
            </w:r>
          </w:p>
        </w:tc>
        <w:tc>
          <w:tcPr>
            <w:tcW w:w="725" w:type="dxa"/>
            <w:vAlign w:val="center"/>
          </w:tcPr>
          <w:p w14:paraId="4F701BC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5E1A2BD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1093AB2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1FE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6DB7331">
            <w:pPr>
              <w:pStyle w:val="13"/>
              <w:widowControl w:val="0"/>
              <w:jc w:val="left"/>
            </w:pPr>
            <w:r>
              <w:rPr>
                <w:rFonts w:hint="eastAsia" w:ascii="宋体" w:hAnsi="宋体" w:eastAsia="宋体" w:cs="宋体"/>
                <w:color w:val="000000"/>
                <w:kern w:val="0"/>
                <w:sz w:val="21"/>
                <w:szCs w:val="21"/>
                <w:lang w:val="en-US" w:eastAsia="zh-CN" w:bidi="ar"/>
              </w:rPr>
              <w:t>第四课 篇章结构与衔接</w:t>
            </w:r>
          </w:p>
        </w:tc>
        <w:tc>
          <w:tcPr>
            <w:tcW w:w="2755" w:type="dxa"/>
            <w:tcBorders>
              <w:left w:val="single" w:color="auto" w:sz="12" w:space="0"/>
            </w:tcBorders>
            <w:vAlign w:val="center"/>
          </w:tcPr>
          <w:p w14:paraId="48B74253">
            <w:pPr>
              <w:widowControl w:val="0"/>
              <w:jc w:val="both"/>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643B7A9F">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2A15E2CE">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阅读训练</w:t>
            </w:r>
          </w:p>
        </w:tc>
        <w:tc>
          <w:tcPr>
            <w:tcW w:w="725" w:type="dxa"/>
            <w:vAlign w:val="center"/>
          </w:tcPr>
          <w:p w14:paraId="0019025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354E61F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6B5E8F2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D5F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7AAEB44">
            <w:pPr>
              <w:pStyle w:val="13"/>
              <w:widowControl w:val="0"/>
              <w:jc w:val="left"/>
              <w:rPr>
                <w:rFonts w:hint="eastAsia"/>
              </w:rPr>
            </w:pPr>
            <w:r>
              <w:rPr>
                <w:rFonts w:hint="eastAsia" w:ascii="宋体" w:hAnsi="宋体" w:eastAsia="宋体" w:cs="宋体"/>
                <w:bCs/>
                <w:color w:val="auto"/>
                <w:sz w:val="21"/>
                <w:szCs w:val="21"/>
                <w:lang w:eastAsia="zh-CN"/>
              </w:rPr>
              <w:t>第五课</w:t>
            </w:r>
            <w:r>
              <w:rPr>
                <w:rFonts w:hint="eastAsia" w:ascii="宋体" w:hAnsi="宋体" w:eastAsia="宋体" w:cs="宋体"/>
                <w:bCs/>
                <w:color w:val="auto"/>
                <w:sz w:val="21"/>
                <w:szCs w:val="21"/>
                <w:lang w:val="en-US" w:eastAsia="zh-CN"/>
              </w:rPr>
              <w:t xml:space="preserve"> </w:t>
            </w:r>
            <w:r>
              <w:rPr>
                <w:rFonts w:hint="eastAsia" w:ascii="宋体" w:hAnsi="宋体" w:eastAsia="宋体" w:cs="宋体"/>
                <w:color w:val="000000"/>
                <w:kern w:val="0"/>
                <w:sz w:val="21"/>
                <w:szCs w:val="21"/>
                <w:lang w:val="en-US" w:eastAsia="zh-CN" w:bidi="ar"/>
              </w:rPr>
              <w:t>难长句子的处理</w:t>
            </w:r>
          </w:p>
        </w:tc>
        <w:tc>
          <w:tcPr>
            <w:tcW w:w="2755" w:type="dxa"/>
            <w:tcBorders>
              <w:left w:val="single" w:color="auto" w:sz="12" w:space="0"/>
            </w:tcBorders>
            <w:vAlign w:val="center"/>
          </w:tcPr>
          <w:p w14:paraId="7C15BEEE">
            <w:pPr>
              <w:widowControl w:val="0"/>
              <w:jc w:val="both"/>
              <w:rPr>
                <w:rFonts w:hint="eastAsia"/>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41535E94">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0BB82114">
            <w:pPr>
              <w:widowControl w:val="0"/>
              <w:jc w:val="center"/>
              <w:rPr>
                <w:rFonts w:hint="eastAsia"/>
              </w:rPr>
            </w:pPr>
            <w:r>
              <w:rPr>
                <w:rFonts w:hint="eastAsia" w:ascii="Times New Roman" w:hAnsi="Times New Roman"/>
                <w:bCs/>
                <w:sz w:val="21"/>
                <w:szCs w:val="21"/>
                <w:lang w:val="en-US" w:eastAsia="zh-CN"/>
              </w:rPr>
              <w:t>阅读训练</w:t>
            </w:r>
          </w:p>
        </w:tc>
        <w:tc>
          <w:tcPr>
            <w:tcW w:w="725" w:type="dxa"/>
            <w:vAlign w:val="center"/>
          </w:tcPr>
          <w:p w14:paraId="4F92633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394C5B5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1659818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F1F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F13B67D">
            <w:pPr>
              <w:pStyle w:val="13"/>
              <w:widowControl w:val="0"/>
              <w:jc w:val="both"/>
              <w:rPr>
                <w:rFonts w:hint="eastAsia"/>
              </w:rPr>
            </w:pPr>
            <w:r>
              <w:rPr>
                <w:rFonts w:hint="eastAsia" w:asciiTheme="minorEastAsia" w:hAnsiTheme="minorEastAsia" w:eastAsiaTheme="minorEastAsia" w:cstheme="minorEastAsia"/>
                <w:bCs/>
                <w:color w:val="auto"/>
                <w:sz w:val="21"/>
                <w:szCs w:val="21"/>
                <w:lang w:eastAsia="zh-CN"/>
              </w:rPr>
              <w:t>第六课</w:t>
            </w:r>
            <w:r>
              <w:rPr>
                <w:rFonts w:hint="eastAsia" w:asciiTheme="minorEastAsia" w:hAnsiTheme="minorEastAsia" w:eastAsiaTheme="minorEastAsia" w:cstheme="minorEastAsia"/>
                <w:bCs/>
                <w:color w:val="auto"/>
                <w:sz w:val="21"/>
                <w:szCs w:val="21"/>
                <w:lang w:val="en-US" w:eastAsia="zh-CN"/>
              </w:rPr>
              <w:t xml:space="preserve"> 德语阅读中的说明文</w:t>
            </w:r>
          </w:p>
        </w:tc>
        <w:tc>
          <w:tcPr>
            <w:tcW w:w="2755" w:type="dxa"/>
            <w:tcBorders>
              <w:left w:val="single" w:color="auto" w:sz="12" w:space="0"/>
            </w:tcBorders>
            <w:vAlign w:val="center"/>
          </w:tcPr>
          <w:p w14:paraId="6DC31E7B">
            <w:pPr>
              <w:widowControl w:val="0"/>
              <w:jc w:val="both"/>
              <w:rPr>
                <w:rFonts w:hint="eastAsia"/>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3D99C00C">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79D50302">
            <w:pPr>
              <w:widowControl w:val="0"/>
              <w:snapToGrid w:val="0"/>
              <w:jc w:val="center"/>
              <w:rPr>
                <w:rFonts w:hint="eastAsia"/>
              </w:rPr>
            </w:pPr>
            <w:r>
              <w:rPr>
                <w:rFonts w:hint="eastAsia" w:ascii="Times New Roman" w:hAnsi="Times New Roman"/>
                <w:bCs/>
                <w:sz w:val="21"/>
                <w:szCs w:val="21"/>
                <w:lang w:val="en-US" w:eastAsia="zh-CN"/>
              </w:rPr>
              <w:t>阅读训练</w:t>
            </w:r>
          </w:p>
        </w:tc>
        <w:tc>
          <w:tcPr>
            <w:tcW w:w="725" w:type="dxa"/>
            <w:vAlign w:val="center"/>
          </w:tcPr>
          <w:p w14:paraId="6F50646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10266D1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2B9F0A1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16C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38" w:hRule="atLeast"/>
          <w:jc w:val="center"/>
        </w:trPr>
        <w:tc>
          <w:tcPr>
            <w:tcW w:w="1872" w:type="dxa"/>
            <w:tcBorders>
              <w:left w:val="single" w:color="auto" w:sz="12" w:space="0"/>
            </w:tcBorders>
            <w:vAlign w:val="center"/>
          </w:tcPr>
          <w:p w14:paraId="22227C77">
            <w:pPr>
              <w:pStyle w:val="13"/>
              <w:widowControl w:val="0"/>
              <w:jc w:val="left"/>
              <w:rPr>
                <w:rFonts w:hint="eastAsia"/>
              </w:rPr>
            </w:pPr>
            <w:r>
              <w:rPr>
                <w:rFonts w:hint="eastAsia" w:ascii="宋体" w:hAnsi="宋体" w:eastAsia="宋体" w:cs="宋体"/>
                <w:color w:val="000000"/>
                <w:kern w:val="0"/>
                <w:sz w:val="21"/>
                <w:szCs w:val="21"/>
                <w:lang w:val="en-US" w:eastAsia="zh-CN" w:bidi="ar"/>
              </w:rPr>
              <w:t>第七课</w:t>
            </w:r>
            <w:r>
              <w:rPr>
                <w:rFonts w:hint="eastAsia"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说明文在专四考试中的题型特点及解题思路</w:t>
            </w:r>
          </w:p>
        </w:tc>
        <w:tc>
          <w:tcPr>
            <w:tcW w:w="2755" w:type="dxa"/>
            <w:tcBorders>
              <w:left w:val="single" w:color="auto" w:sz="12" w:space="0"/>
            </w:tcBorders>
            <w:vAlign w:val="center"/>
          </w:tcPr>
          <w:p w14:paraId="348D24C4">
            <w:pPr>
              <w:widowControl w:val="0"/>
              <w:jc w:val="both"/>
              <w:rPr>
                <w:rFonts w:hint="eastAsia"/>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67971535">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0667ADBE">
            <w:pPr>
              <w:widowControl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阅读训练</w:t>
            </w:r>
          </w:p>
        </w:tc>
        <w:tc>
          <w:tcPr>
            <w:tcW w:w="725" w:type="dxa"/>
            <w:vAlign w:val="center"/>
          </w:tcPr>
          <w:p w14:paraId="3313C2C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64337C8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38D1D53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C5E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3B1AA5F">
            <w:pPr>
              <w:pStyle w:val="13"/>
              <w:widowControl w:val="0"/>
              <w:jc w:val="both"/>
              <w:rPr>
                <w:rFonts w:hint="eastAsia"/>
              </w:rPr>
            </w:pPr>
            <w:r>
              <w:rPr>
                <w:rFonts w:hint="eastAsia" w:ascii="宋体" w:hAnsi="宋体" w:eastAsia="宋体" w:cs="宋体"/>
                <w:bCs/>
                <w:color w:val="auto"/>
                <w:szCs w:val="21"/>
                <w:lang w:eastAsia="zh-CN"/>
              </w:rPr>
              <w:t>第八课</w:t>
            </w:r>
            <w:r>
              <w:rPr>
                <w:rFonts w:hint="eastAsia" w:ascii="宋体" w:hAnsi="宋体" w:eastAsia="宋体" w:cs="宋体"/>
                <w:bCs/>
                <w:color w:val="auto"/>
                <w:szCs w:val="21"/>
                <w:lang w:val="en-US" w:eastAsia="zh-CN"/>
              </w:rPr>
              <w:t xml:space="preserve"> </w:t>
            </w:r>
            <w:r>
              <w:rPr>
                <w:rFonts w:hint="eastAsia" w:ascii="宋体" w:hAnsi="宋体" w:eastAsia="宋体" w:cs="宋体"/>
                <w:color w:val="000000"/>
                <w:kern w:val="0"/>
                <w:sz w:val="21"/>
                <w:szCs w:val="21"/>
                <w:lang w:val="en-US" w:eastAsia="zh-CN" w:bidi="ar"/>
              </w:rPr>
              <w:t>故事类文章在专四考试中的题型特点及解题思路</w:t>
            </w:r>
          </w:p>
        </w:tc>
        <w:tc>
          <w:tcPr>
            <w:tcW w:w="2755" w:type="dxa"/>
            <w:tcBorders>
              <w:left w:val="single" w:color="auto" w:sz="12" w:space="0"/>
            </w:tcBorders>
            <w:vAlign w:val="center"/>
          </w:tcPr>
          <w:p w14:paraId="0552058C">
            <w:pPr>
              <w:widowControl w:val="0"/>
              <w:jc w:val="both"/>
              <w:rPr>
                <w:rFonts w:hint="eastAsia"/>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3B134046">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2149FC0D">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阅读训练</w:t>
            </w:r>
          </w:p>
          <w:p w14:paraId="0B90CFD1">
            <w:pPr>
              <w:widowControl w:val="0"/>
              <w:snapToGrid w:val="0"/>
              <w:jc w:val="center"/>
              <w:rPr>
                <w:rFonts w:hint="eastAsia"/>
              </w:rPr>
            </w:pPr>
            <w:r>
              <w:rPr>
                <w:rFonts w:hint="eastAsia" w:ascii="Times New Roman" w:hAnsi="Times New Roman"/>
                <w:bCs/>
                <w:sz w:val="21"/>
                <w:szCs w:val="21"/>
                <w:lang w:val="en-US" w:eastAsia="zh-CN"/>
              </w:rPr>
              <w:t>拓展阅读</w:t>
            </w:r>
          </w:p>
        </w:tc>
        <w:tc>
          <w:tcPr>
            <w:tcW w:w="725" w:type="dxa"/>
            <w:vAlign w:val="center"/>
          </w:tcPr>
          <w:p w14:paraId="7298093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38C23D0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23765F5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5A9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C867598">
            <w:pPr>
              <w:pStyle w:val="13"/>
              <w:widowControl w:val="0"/>
              <w:jc w:val="both"/>
              <w:rPr>
                <w:rFonts w:hint="eastAsia"/>
              </w:rPr>
            </w:pPr>
            <w:r>
              <w:rPr>
                <w:rFonts w:hint="eastAsia" w:ascii="宋体" w:hAnsi="宋体" w:eastAsia="宋体" w:cs="宋体"/>
                <w:bCs/>
                <w:color w:val="auto"/>
                <w:sz w:val="21"/>
                <w:szCs w:val="21"/>
                <w:lang w:eastAsia="zh-CN"/>
              </w:rPr>
              <w:t>第</w:t>
            </w:r>
            <w:r>
              <w:rPr>
                <w:rFonts w:hint="eastAsia" w:ascii="宋体" w:hAnsi="宋体" w:eastAsia="宋体" w:cs="宋体"/>
                <w:bCs/>
                <w:color w:val="auto"/>
                <w:sz w:val="21"/>
                <w:szCs w:val="21"/>
                <w:lang w:val="en-US" w:eastAsia="zh-CN"/>
              </w:rPr>
              <w:t>九</w:t>
            </w:r>
            <w:r>
              <w:rPr>
                <w:rFonts w:hint="eastAsia" w:ascii="宋体" w:hAnsi="宋体" w:eastAsia="宋体" w:cs="宋体"/>
                <w:bCs/>
                <w:color w:val="auto"/>
                <w:sz w:val="21"/>
                <w:szCs w:val="21"/>
                <w:lang w:eastAsia="zh-CN"/>
              </w:rPr>
              <w:t>课</w:t>
            </w:r>
            <w:r>
              <w:rPr>
                <w:rFonts w:hint="eastAsia" w:ascii="宋体" w:hAnsi="宋体" w:eastAsia="宋体" w:cs="宋体"/>
                <w:bCs/>
                <w:color w:val="auto"/>
                <w:sz w:val="21"/>
                <w:szCs w:val="21"/>
                <w:lang w:val="en-US" w:eastAsia="zh-CN"/>
              </w:rPr>
              <w:t xml:space="preserve"> 科普</w:t>
            </w:r>
            <w:r>
              <w:rPr>
                <w:rFonts w:hint="eastAsia" w:ascii="宋体" w:hAnsi="宋体" w:eastAsia="宋体" w:cs="宋体"/>
                <w:color w:val="000000"/>
                <w:kern w:val="0"/>
                <w:sz w:val="21"/>
                <w:szCs w:val="21"/>
                <w:lang w:val="en-US" w:eastAsia="zh-CN" w:bidi="ar"/>
              </w:rPr>
              <w:t>类文章在专四考试中的题型特点及解题思路</w:t>
            </w:r>
          </w:p>
        </w:tc>
        <w:tc>
          <w:tcPr>
            <w:tcW w:w="2755" w:type="dxa"/>
            <w:tcBorders>
              <w:left w:val="single" w:color="auto" w:sz="12" w:space="0"/>
            </w:tcBorders>
            <w:vAlign w:val="center"/>
          </w:tcPr>
          <w:p w14:paraId="0DACCFBD">
            <w:pPr>
              <w:widowControl w:val="0"/>
              <w:jc w:val="both"/>
              <w:rPr>
                <w:rFonts w:hint="eastAsia"/>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5C0BE78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2141DBF8">
            <w:pPr>
              <w:widowControl w:val="0"/>
              <w:jc w:val="center"/>
              <w:rPr>
                <w:rFonts w:hint="eastAsia"/>
              </w:rPr>
            </w:pPr>
            <w:r>
              <w:rPr>
                <w:rFonts w:hint="eastAsia" w:ascii="Times New Roman" w:hAnsi="Times New Roman"/>
                <w:bCs/>
                <w:sz w:val="21"/>
                <w:szCs w:val="21"/>
                <w:lang w:val="en-US" w:eastAsia="zh-CN"/>
              </w:rPr>
              <w:t>拓展阅读</w:t>
            </w:r>
          </w:p>
        </w:tc>
        <w:tc>
          <w:tcPr>
            <w:tcW w:w="725" w:type="dxa"/>
            <w:vAlign w:val="center"/>
          </w:tcPr>
          <w:p w14:paraId="778E7DA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0B69EA3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0F12F8B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E23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B60F419">
            <w:pPr>
              <w:pStyle w:val="13"/>
              <w:widowControl w:val="0"/>
              <w:jc w:val="left"/>
              <w:rPr>
                <w:rFonts w:hint="eastAsia"/>
              </w:rPr>
            </w:pPr>
            <w:r>
              <w:rPr>
                <w:rFonts w:hint="eastAsia" w:asciiTheme="minorEastAsia" w:hAnsiTheme="minorEastAsia" w:eastAsiaTheme="minorEastAsia" w:cstheme="minorEastAsia"/>
                <w:bCs/>
                <w:color w:val="auto"/>
                <w:sz w:val="21"/>
                <w:szCs w:val="21"/>
                <w:lang w:val="en-US" w:eastAsia="zh-CN"/>
              </w:rPr>
              <w:t xml:space="preserve">第十课 </w:t>
            </w:r>
            <w:r>
              <w:rPr>
                <w:rFonts w:hint="eastAsia" w:asciiTheme="minorEastAsia" w:hAnsiTheme="minorEastAsia" w:eastAsiaTheme="minorEastAsia" w:cstheme="minorEastAsia"/>
                <w:color w:val="000000"/>
                <w:kern w:val="0"/>
                <w:sz w:val="21"/>
                <w:szCs w:val="21"/>
                <w:lang w:val="en-US" w:eastAsia="zh-CN" w:bidi="ar"/>
              </w:rPr>
              <w:t>社会问题类文章在专四考试中的题型特点及解题思路</w:t>
            </w:r>
          </w:p>
        </w:tc>
        <w:tc>
          <w:tcPr>
            <w:tcW w:w="2755" w:type="dxa"/>
            <w:tcBorders>
              <w:left w:val="single" w:color="auto" w:sz="12" w:space="0"/>
            </w:tcBorders>
            <w:vAlign w:val="center"/>
          </w:tcPr>
          <w:p w14:paraId="4129F649">
            <w:pPr>
              <w:widowControl w:val="0"/>
              <w:jc w:val="both"/>
              <w:rPr>
                <w:rFonts w:hint="eastAsia"/>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28B8B66E">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492A3FAD">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阅读训练</w:t>
            </w:r>
          </w:p>
          <w:p w14:paraId="7CD337E4">
            <w:pPr>
              <w:widowControl w:val="0"/>
              <w:snapToGrid w:val="0"/>
              <w:jc w:val="center"/>
              <w:rPr>
                <w:rFonts w:hint="eastAsia" w:ascii="Times New Roman" w:hAnsi="Times New Roman"/>
                <w:bCs/>
                <w:sz w:val="21"/>
                <w:szCs w:val="21"/>
                <w:lang w:val="en-US" w:eastAsia="zh-CN"/>
              </w:rPr>
            </w:pPr>
            <w:r>
              <w:rPr>
                <w:rFonts w:hint="eastAsia" w:ascii="Times New Roman" w:hAnsi="Times New Roman"/>
                <w:sz w:val="21"/>
                <w:szCs w:val="21"/>
              </w:rPr>
              <w:t>纸笔测验</w:t>
            </w:r>
          </w:p>
          <w:p w14:paraId="6AEAC496">
            <w:pPr>
              <w:widowControl w:val="0"/>
              <w:snapToGrid w:val="0"/>
              <w:jc w:val="both"/>
              <w:rPr>
                <w:rFonts w:hint="eastAsia"/>
              </w:rPr>
            </w:pPr>
          </w:p>
        </w:tc>
        <w:tc>
          <w:tcPr>
            <w:tcW w:w="725" w:type="dxa"/>
            <w:vAlign w:val="center"/>
          </w:tcPr>
          <w:p w14:paraId="2BE142B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06481AE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2224D51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43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8707F17">
            <w:pPr>
              <w:pStyle w:val="13"/>
              <w:widowControl w:val="0"/>
              <w:jc w:val="left"/>
              <w:rPr>
                <w:rFonts w:hint="eastAsia"/>
              </w:rPr>
            </w:pPr>
            <w:r>
              <w:rPr>
                <w:rFonts w:hint="eastAsia" w:asciiTheme="minorEastAsia" w:hAnsiTheme="minorEastAsia" w:eastAsiaTheme="minorEastAsia" w:cstheme="minorEastAsia"/>
                <w:bCs/>
                <w:color w:val="auto"/>
                <w:sz w:val="21"/>
                <w:szCs w:val="21"/>
                <w:lang w:val="en-US" w:eastAsia="zh-CN"/>
              </w:rPr>
              <w:t xml:space="preserve">第十一课 </w:t>
            </w:r>
            <w:r>
              <w:rPr>
                <w:rFonts w:hint="eastAsia" w:asciiTheme="minorEastAsia" w:hAnsiTheme="minorEastAsia" w:eastAsiaTheme="minorEastAsia" w:cstheme="minorEastAsia"/>
                <w:color w:val="000000"/>
                <w:kern w:val="0"/>
                <w:sz w:val="21"/>
                <w:szCs w:val="21"/>
                <w:lang w:val="en-US" w:eastAsia="zh-CN" w:bidi="ar"/>
              </w:rPr>
              <w:t>社会问题类文章在专四考试中的题型特点及解题思路（2）</w:t>
            </w:r>
          </w:p>
        </w:tc>
        <w:tc>
          <w:tcPr>
            <w:tcW w:w="2755" w:type="dxa"/>
            <w:tcBorders>
              <w:left w:val="single" w:color="auto" w:sz="12" w:space="0"/>
            </w:tcBorders>
            <w:vAlign w:val="center"/>
          </w:tcPr>
          <w:p w14:paraId="6C62CC70">
            <w:pPr>
              <w:widowControl w:val="0"/>
              <w:jc w:val="both"/>
              <w:rPr>
                <w:rFonts w:hint="eastAsia"/>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48AE510D">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09857F1A">
            <w:pPr>
              <w:widowControl w:val="0"/>
              <w:jc w:val="center"/>
              <w:rPr>
                <w:rFonts w:hint="eastAsia"/>
              </w:rPr>
            </w:pPr>
            <w:r>
              <w:rPr>
                <w:rFonts w:hint="eastAsia" w:ascii="Times New Roman" w:hAnsi="Times New Roman"/>
                <w:bCs/>
                <w:sz w:val="21"/>
                <w:szCs w:val="21"/>
                <w:lang w:val="en-US" w:eastAsia="zh-CN"/>
              </w:rPr>
              <w:t>阅读训练</w:t>
            </w:r>
          </w:p>
        </w:tc>
        <w:tc>
          <w:tcPr>
            <w:tcW w:w="725" w:type="dxa"/>
            <w:vAlign w:val="center"/>
          </w:tcPr>
          <w:p w14:paraId="35D5B4E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6CE0152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75A029E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90A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A5DC761">
            <w:pPr>
              <w:pStyle w:val="13"/>
              <w:widowControl w:val="0"/>
              <w:jc w:val="left"/>
              <w:rPr>
                <w:rFonts w:hint="eastAsia"/>
              </w:rPr>
            </w:pPr>
            <w:r>
              <w:rPr>
                <w:rFonts w:hint="eastAsia" w:ascii="宋体" w:hAnsi="宋体" w:eastAsia="宋体" w:cs="宋体"/>
                <w:bCs/>
                <w:color w:val="auto"/>
                <w:sz w:val="21"/>
                <w:szCs w:val="21"/>
                <w:lang w:eastAsia="zh-CN"/>
              </w:rPr>
              <w:t>第十</w:t>
            </w:r>
            <w:r>
              <w:rPr>
                <w:rFonts w:hint="eastAsia" w:ascii="宋体" w:hAnsi="宋体" w:eastAsia="宋体" w:cs="宋体"/>
                <w:bCs/>
                <w:color w:val="auto"/>
                <w:sz w:val="21"/>
                <w:szCs w:val="21"/>
                <w:lang w:val="en-US" w:eastAsia="zh-CN"/>
              </w:rPr>
              <w:t>二</w:t>
            </w:r>
            <w:r>
              <w:rPr>
                <w:rFonts w:hint="eastAsia" w:ascii="宋体" w:hAnsi="宋体" w:eastAsia="宋体" w:cs="宋体"/>
                <w:bCs/>
                <w:color w:val="auto"/>
                <w:sz w:val="21"/>
                <w:szCs w:val="21"/>
                <w:lang w:eastAsia="zh-CN"/>
              </w:rPr>
              <w:t>课</w:t>
            </w:r>
            <w:r>
              <w:rPr>
                <w:rFonts w:hint="eastAsia" w:ascii="宋体" w:hAnsi="宋体" w:eastAsia="宋体" w:cs="宋体"/>
                <w:bCs/>
                <w:color w:val="auto"/>
                <w:sz w:val="21"/>
                <w:szCs w:val="21"/>
                <w:lang w:val="en-US" w:eastAsia="zh-CN"/>
              </w:rPr>
              <w:t xml:space="preserve"> 环境保护</w:t>
            </w:r>
            <w:r>
              <w:rPr>
                <w:rFonts w:hint="eastAsia" w:ascii="宋体" w:hAnsi="宋体" w:eastAsia="宋体" w:cs="宋体"/>
                <w:color w:val="000000"/>
                <w:kern w:val="0"/>
                <w:sz w:val="21"/>
                <w:szCs w:val="21"/>
                <w:lang w:val="en-US" w:eastAsia="zh-CN" w:bidi="ar"/>
              </w:rPr>
              <w:t>类文章在专四考试中的题型特点及解题思路</w:t>
            </w:r>
          </w:p>
        </w:tc>
        <w:tc>
          <w:tcPr>
            <w:tcW w:w="2755" w:type="dxa"/>
            <w:tcBorders>
              <w:left w:val="single" w:color="auto" w:sz="12" w:space="0"/>
            </w:tcBorders>
            <w:vAlign w:val="center"/>
          </w:tcPr>
          <w:p w14:paraId="5EC1FF50">
            <w:pPr>
              <w:widowControl w:val="0"/>
              <w:jc w:val="both"/>
              <w:rPr>
                <w:rFonts w:hint="eastAsia"/>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72BF14B0">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567F836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阅读训练</w:t>
            </w:r>
          </w:p>
          <w:p w14:paraId="070D0E45">
            <w:pPr>
              <w:widowControl w:val="0"/>
              <w:snapToGrid w:val="0"/>
              <w:jc w:val="center"/>
              <w:rPr>
                <w:rFonts w:hint="eastAsia"/>
              </w:rPr>
            </w:pPr>
            <w:r>
              <w:rPr>
                <w:rFonts w:hint="eastAsia" w:ascii="Times New Roman" w:hAnsi="Times New Roman"/>
                <w:bCs/>
                <w:sz w:val="21"/>
                <w:szCs w:val="21"/>
                <w:lang w:val="en-US" w:eastAsia="zh-CN"/>
              </w:rPr>
              <w:t>拓展阅读</w:t>
            </w:r>
          </w:p>
        </w:tc>
        <w:tc>
          <w:tcPr>
            <w:tcW w:w="725" w:type="dxa"/>
            <w:vAlign w:val="center"/>
          </w:tcPr>
          <w:p w14:paraId="3EC384C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4E0C509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15EF45D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406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54" w:hRule="atLeast"/>
          <w:jc w:val="center"/>
        </w:trPr>
        <w:tc>
          <w:tcPr>
            <w:tcW w:w="1872" w:type="dxa"/>
            <w:tcBorders>
              <w:left w:val="single" w:color="auto" w:sz="12" w:space="0"/>
            </w:tcBorders>
            <w:vAlign w:val="center"/>
          </w:tcPr>
          <w:p w14:paraId="35578D5A">
            <w:pPr>
              <w:pStyle w:val="13"/>
              <w:widowControl w:val="0"/>
              <w:jc w:val="left"/>
              <w:rPr>
                <w:rFonts w:hint="eastAsia"/>
              </w:rPr>
            </w:pPr>
            <w:r>
              <w:rPr>
                <w:rFonts w:hint="eastAsia" w:ascii="宋体" w:hAnsi="宋体" w:eastAsia="宋体" w:cs="宋体"/>
                <w:bCs/>
                <w:color w:val="auto"/>
                <w:sz w:val="21"/>
                <w:szCs w:val="21"/>
                <w:lang w:eastAsia="zh-CN"/>
              </w:rPr>
              <w:t>第十</w:t>
            </w:r>
            <w:r>
              <w:rPr>
                <w:rFonts w:hint="eastAsia" w:ascii="宋体" w:hAnsi="宋体" w:eastAsia="宋体" w:cs="宋体"/>
                <w:bCs/>
                <w:color w:val="auto"/>
                <w:sz w:val="21"/>
                <w:szCs w:val="21"/>
                <w:lang w:val="en-US" w:eastAsia="zh-CN"/>
              </w:rPr>
              <w:t>三</w:t>
            </w:r>
            <w:r>
              <w:rPr>
                <w:rFonts w:hint="eastAsia" w:ascii="宋体" w:hAnsi="宋体" w:eastAsia="宋体" w:cs="宋体"/>
                <w:bCs/>
                <w:color w:val="auto"/>
                <w:sz w:val="21"/>
                <w:szCs w:val="21"/>
                <w:lang w:eastAsia="zh-CN"/>
              </w:rPr>
              <w:t>课</w:t>
            </w:r>
            <w:r>
              <w:rPr>
                <w:rFonts w:hint="eastAsia" w:ascii="宋体" w:hAnsi="宋体" w:eastAsia="宋体" w:cs="宋体"/>
                <w:bCs/>
                <w:color w:val="auto"/>
                <w:sz w:val="21"/>
                <w:szCs w:val="21"/>
                <w:lang w:val="en-US" w:eastAsia="zh-CN"/>
              </w:rPr>
              <w:t xml:space="preserve"> 心理学</w:t>
            </w:r>
            <w:r>
              <w:rPr>
                <w:rFonts w:hint="eastAsia" w:ascii="宋体" w:hAnsi="宋体" w:eastAsia="宋体" w:cs="宋体"/>
                <w:color w:val="000000"/>
                <w:kern w:val="0"/>
                <w:sz w:val="21"/>
                <w:szCs w:val="21"/>
                <w:lang w:val="en-US" w:eastAsia="zh-CN" w:bidi="ar"/>
              </w:rPr>
              <w:t>类文章在专四考试中的题型特点及解题思路</w:t>
            </w:r>
          </w:p>
        </w:tc>
        <w:tc>
          <w:tcPr>
            <w:tcW w:w="2755" w:type="dxa"/>
            <w:tcBorders>
              <w:left w:val="single" w:color="auto" w:sz="12" w:space="0"/>
            </w:tcBorders>
            <w:vAlign w:val="center"/>
          </w:tcPr>
          <w:p w14:paraId="7C289F32">
            <w:pPr>
              <w:widowControl w:val="0"/>
              <w:jc w:val="both"/>
              <w:rPr>
                <w:rFonts w:hint="eastAsia"/>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5F48EB2C">
            <w:pPr>
              <w:widowControl w:val="0"/>
              <w:snapToGrid w:val="0"/>
              <w:spacing w:line="240" w:lineRule="auto"/>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1F6788C3">
            <w:pPr>
              <w:widowControl w:val="0"/>
              <w:spacing w:line="240" w:lineRule="auto"/>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阅读训练</w:t>
            </w:r>
          </w:p>
          <w:p w14:paraId="02C9914D">
            <w:pPr>
              <w:widowControl w:val="0"/>
              <w:spacing w:line="240" w:lineRule="auto"/>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拓展阅读</w:t>
            </w:r>
          </w:p>
        </w:tc>
        <w:tc>
          <w:tcPr>
            <w:tcW w:w="725" w:type="dxa"/>
            <w:vAlign w:val="center"/>
          </w:tcPr>
          <w:p w14:paraId="742A63B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0080066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763BB3E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29D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54" w:hRule="atLeast"/>
          <w:jc w:val="center"/>
        </w:trPr>
        <w:tc>
          <w:tcPr>
            <w:tcW w:w="1872" w:type="dxa"/>
            <w:tcBorders>
              <w:left w:val="single" w:color="auto" w:sz="12" w:space="0"/>
            </w:tcBorders>
            <w:vAlign w:val="center"/>
          </w:tcPr>
          <w:p w14:paraId="7C8DF04D">
            <w:pPr>
              <w:pStyle w:val="13"/>
              <w:widowControl w:val="0"/>
              <w:jc w:val="left"/>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eastAsia="zh-CN"/>
              </w:rPr>
              <w:t>第十</w:t>
            </w:r>
            <w:r>
              <w:rPr>
                <w:rFonts w:hint="eastAsia" w:asciiTheme="minorEastAsia" w:hAnsiTheme="minorEastAsia" w:eastAsiaTheme="minorEastAsia" w:cstheme="minorEastAsia"/>
                <w:bCs/>
                <w:color w:val="auto"/>
                <w:szCs w:val="21"/>
                <w:lang w:val="en-US" w:eastAsia="zh-CN"/>
              </w:rPr>
              <w:t>四</w:t>
            </w:r>
            <w:r>
              <w:rPr>
                <w:rFonts w:hint="eastAsia" w:asciiTheme="minorEastAsia" w:hAnsiTheme="minorEastAsia" w:eastAsiaTheme="minorEastAsia" w:cstheme="minorEastAsia"/>
                <w:bCs/>
                <w:color w:val="auto"/>
                <w:szCs w:val="21"/>
                <w:lang w:eastAsia="zh-CN"/>
              </w:rPr>
              <w:t>课</w:t>
            </w:r>
            <w:r>
              <w:rPr>
                <w:rFonts w:hint="eastAsia" w:asciiTheme="minorEastAsia" w:hAnsiTheme="minorEastAsia" w:eastAsiaTheme="minorEastAsia" w:cstheme="minorEastAsia"/>
                <w:color w:val="000000"/>
                <w:kern w:val="0"/>
                <w:sz w:val="21"/>
                <w:szCs w:val="21"/>
                <w:lang w:val="en-US" w:eastAsia="zh-CN" w:bidi="ar"/>
              </w:rPr>
              <w:t xml:space="preserve"> </w:t>
            </w:r>
            <w:r>
              <w:rPr>
                <w:rFonts w:hint="eastAsia" w:asciiTheme="minorEastAsia" w:hAnsiTheme="minorEastAsia" w:eastAsiaTheme="minorEastAsia" w:cstheme="minorEastAsia"/>
                <w:bCs/>
                <w:color w:val="auto"/>
                <w:sz w:val="21"/>
                <w:szCs w:val="21"/>
                <w:lang w:val="en-US" w:eastAsia="zh-CN"/>
              </w:rPr>
              <w:t>新科技</w:t>
            </w:r>
            <w:r>
              <w:rPr>
                <w:rFonts w:hint="eastAsia" w:asciiTheme="minorEastAsia" w:hAnsiTheme="minorEastAsia" w:eastAsiaTheme="minorEastAsia" w:cstheme="minorEastAsia"/>
                <w:color w:val="000000"/>
                <w:kern w:val="0"/>
                <w:sz w:val="21"/>
                <w:szCs w:val="21"/>
                <w:lang w:val="en-US" w:eastAsia="zh-CN" w:bidi="ar"/>
              </w:rPr>
              <w:t>类文章在专四考试中的题型特点及解题思路</w:t>
            </w:r>
          </w:p>
        </w:tc>
        <w:tc>
          <w:tcPr>
            <w:tcW w:w="2755" w:type="dxa"/>
            <w:tcBorders>
              <w:left w:val="single" w:color="auto" w:sz="12" w:space="0"/>
            </w:tcBorders>
            <w:vAlign w:val="center"/>
          </w:tcPr>
          <w:p w14:paraId="726976B0">
            <w:pPr>
              <w:widowControl w:val="0"/>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1885B3D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238956E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阅读训练</w:t>
            </w:r>
          </w:p>
          <w:p w14:paraId="1D6B2DDA">
            <w:pPr>
              <w:widowControl w:val="0"/>
              <w:jc w:val="center"/>
              <w:rPr>
                <w:rFonts w:hint="eastAsia" w:ascii="Times New Roman" w:hAnsi="Times New Roman"/>
                <w:sz w:val="21"/>
                <w:szCs w:val="21"/>
              </w:rPr>
            </w:pPr>
          </w:p>
        </w:tc>
        <w:tc>
          <w:tcPr>
            <w:tcW w:w="725" w:type="dxa"/>
            <w:vAlign w:val="center"/>
          </w:tcPr>
          <w:p w14:paraId="40A44605">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29BAEA70">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6C46EDEB">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14:paraId="164C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54" w:hRule="atLeast"/>
          <w:jc w:val="center"/>
        </w:trPr>
        <w:tc>
          <w:tcPr>
            <w:tcW w:w="1872" w:type="dxa"/>
            <w:tcBorders>
              <w:left w:val="single" w:color="auto" w:sz="12" w:space="0"/>
            </w:tcBorders>
            <w:vAlign w:val="center"/>
          </w:tcPr>
          <w:p w14:paraId="12297B82">
            <w:pPr>
              <w:pStyle w:val="13"/>
              <w:widowControl w:val="0"/>
              <w:jc w:val="left"/>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color w:val="000000"/>
                <w:kern w:val="0"/>
                <w:sz w:val="21"/>
                <w:szCs w:val="21"/>
                <w:lang w:val="en-US" w:eastAsia="zh-CN" w:bidi="ar"/>
              </w:rPr>
              <w:t xml:space="preserve">第十五课 </w:t>
            </w:r>
            <w:r>
              <w:rPr>
                <w:rFonts w:hint="eastAsia" w:asciiTheme="minorEastAsia" w:hAnsiTheme="minorEastAsia" w:eastAsiaTheme="minorEastAsia" w:cstheme="minorEastAsia"/>
                <w:bCs/>
                <w:color w:val="auto"/>
                <w:sz w:val="21"/>
                <w:szCs w:val="21"/>
                <w:lang w:val="en-US" w:eastAsia="zh-CN"/>
              </w:rPr>
              <w:t>新科技</w:t>
            </w:r>
            <w:r>
              <w:rPr>
                <w:rFonts w:hint="eastAsia" w:asciiTheme="minorEastAsia" w:hAnsiTheme="minorEastAsia" w:eastAsiaTheme="minorEastAsia" w:cstheme="minorEastAsia"/>
                <w:color w:val="000000"/>
                <w:kern w:val="0"/>
                <w:sz w:val="21"/>
                <w:szCs w:val="21"/>
                <w:lang w:val="en-US" w:eastAsia="zh-CN" w:bidi="ar"/>
              </w:rPr>
              <w:t>类文章在专四考试中的题型特点及解题思路(2)</w:t>
            </w:r>
          </w:p>
        </w:tc>
        <w:tc>
          <w:tcPr>
            <w:tcW w:w="2755" w:type="dxa"/>
            <w:tcBorders>
              <w:left w:val="single" w:color="auto" w:sz="12" w:space="0"/>
            </w:tcBorders>
            <w:vAlign w:val="center"/>
          </w:tcPr>
          <w:p w14:paraId="11202CCE">
            <w:pPr>
              <w:widowControl w:val="0"/>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4EEFA3DB">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31DDD021">
            <w:pPr>
              <w:widowControl w:val="0"/>
              <w:jc w:val="center"/>
              <w:rPr>
                <w:rFonts w:hint="eastAsia" w:ascii="Times New Roman" w:hAnsi="Times New Roman"/>
                <w:sz w:val="21"/>
                <w:szCs w:val="21"/>
              </w:rPr>
            </w:pPr>
            <w:r>
              <w:rPr>
                <w:rFonts w:hint="eastAsia" w:ascii="Times New Roman" w:hAnsi="Times New Roman"/>
                <w:bCs/>
                <w:sz w:val="21"/>
                <w:szCs w:val="21"/>
                <w:lang w:val="en-US" w:eastAsia="zh-CN"/>
              </w:rPr>
              <w:t>阅读训练</w:t>
            </w:r>
          </w:p>
        </w:tc>
        <w:tc>
          <w:tcPr>
            <w:tcW w:w="725" w:type="dxa"/>
            <w:vAlign w:val="center"/>
          </w:tcPr>
          <w:p w14:paraId="0B3441B1">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0502A809">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2FEC5D2D">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14:paraId="1E9D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54" w:hRule="atLeast"/>
          <w:jc w:val="center"/>
        </w:trPr>
        <w:tc>
          <w:tcPr>
            <w:tcW w:w="1872" w:type="dxa"/>
            <w:tcBorders>
              <w:left w:val="single" w:color="auto" w:sz="12" w:space="0"/>
            </w:tcBorders>
            <w:vAlign w:val="center"/>
          </w:tcPr>
          <w:p w14:paraId="28DDD3BF">
            <w:pPr>
              <w:pStyle w:val="13"/>
              <w:widowControl w:val="0"/>
              <w:jc w:val="left"/>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 w:val="21"/>
                <w:szCs w:val="21"/>
                <w:lang w:eastAsia="zh-CN"/>
              </w:rPr>
              <w:t>第十</w:t>
            </w:r>
            <w:r>
              <w:rPr>
                <w:rFonts w:hint="eastAsia" w:asciiTheme="minorEastAsia" w:hAnsiTheme="minorEastAsia" w:eastAsiaTheme="minorEastAsia" w:cstheme="minorEastAsia"/>
                <w:bCs/>
                <w:color w:val="auto"/>
                <w:sz w:val="21"/>
                <w:szCs w:val="21"/>
                <w:lang w:val="en-US" w:eastAsia="zh-CN"/>
              </w:rPr>
              <w:t>六</w:t>
            </w:r>
            <w:r>
              <w:rPr>
                <w:rFonts w:hint="eastAsia" w:asciiTheme="minorEastAsia" w:hAnsiTheme="minorEastAsia" w:eastAsiaTheme="minorEastAsia" w:cstheme="minorEastAsia"/>
                <w:bCs/>
                <w:color w:val="auto"/>
                <w:sz w:val="21"/>
                <w:szCs w:val="21"/>
                <w:lang w:eastAsia="zh-CN"/>
              </w:rPr>
              <w:t>课</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color w:val="000000"/>
                <w:kern w:val="0"/>
                <w:sz w:val="21"/>
                <w:szCs w:val="21"/>
                <w:lang w:val="en-US" w:eastAsia="zh-CN" w:bidi="ar"/>
              </w:rPr>
              <w:t>不良的阅读习惯及其改善方法</w:t>
            </w:r>
          </w:p>
        </w:tc>
        <w:tc>
          <w:tcPr>
            <w:tcW w:w="2755" w:type="dxa"/>
            <w:tcBorders>
              <w:left w:val="single" w:color="auto" w:sz="12" w:space="0"/>
            </w:tcBorders>
            <w:vAlign w:val="center"/>
          </w:tcPr>
          <w:p w14:paraId="1640EE4C">
            <w:pPr>
              <w:widowControl w:val="0"/>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本</w:t>
            </w:r>
            <w:r>
              <w:rPr>
                <w:rFonts w:hint="eastAsia" w:cs="宋体"/>
                <w:bCs/>
                <w:sz w:val="21"/>
                <w:szCs w:val="21"/>
                <w:lang w:val="en-US" w:eastAsia="zh-CN"/>
              </w:rPr>
              <w:t>课</w:t>
            </w:r>
            <w:r>
              <w:rPr>
                <w:rFonts w:hint="eastAsia" w:ascii="宋体" w:hAnsi="宋体" w:eastAsia="宋体" w:cs="宋体"/>
                <w:bCs/>
                <w:sz w:val="21"/>
                <w:szCs w:val="21"/>
                <w:lang w:eastAsia="zh-CN"/>
              </w:rPr>
              <w:t>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5D8055FB">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课堂展示</w:t>
            </w:r>
          </w:p>
          <w:p w14:paraId="6F939624">
            <w:pPr>
              <w:widowControl w:val="0"/>
              <w:snapToGrid w:val="0"/>
              <w:jc w:val="center"/>
              <w:rPr>
                <w:rFonts w:hint="eastAsia" w:ascii="Times New Roman" w:hAnsi="Times New Roman"/>
                <w:bCs/>
                <w:sz w:val="21"/>
                <w:szCs w:val="21"/>
                <w:lang w:val="en-US" w:eastAsia="zh-CN"/>
              </w:rPr>
            </w:pPr>
            <w:r>
              <w:rPr>
                <w:rFonts w:hint="eastAsia" w:ascii="Times New Roman" w:hAnsi="Times New Roman"/>
                <w:sz w:val="21"/>
                <w:szCs w:val="21"/>
              </w:rPr>
              <w:t>纸笔测验</w:t>
            </w:r>
          </w:p>
          <w:p w14:paraId="40462060">
            <w:pPr>
              <w:widowControl w:val="0"/>
              <w:jc w:val="both"/>
              <w:rPr>
                <w:rFonts w:hint="eastAsia" w:ascii="Times New Roman" w:hAnsi="Times New Roman"/>
                <w:sz w:val="21"/>
                <w:szCs w:val="21"/>
              </w:rPr>
            </w:pPr>
          </w:p>
        </w:tc>
        <w:tc>
          <w:tcPr>
            <w:tcW w:w="725" w:type="dxa"/>
            <w:vAlign w:val="center"/>
          </w:tcPr>
          <w:p w14:paraId="419A1B6A">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6D9994B9">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5B946B32">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14:paraId="5324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4CA6ED41">
            <w:pPr>
              <w:pStyle w:val="13"/>
              <w:widowControl w:val="0"/>
              <w:rPr>
                <w:rFonts w:hint="eastAsia"/>
              </w:rPr>
            </w:pPr>
            <w:r>
              <w:rPr>
                <w:rFonts w:hint="eastAsia"/>
              </w:rPr>
              <w:t>合计</w:t>
            </w:r>
          </w:p>
        </w:tc>
        <w:tc>
          <w:tcPr>
            <w:tcW w:w="725" w:type="dxa"/>
            <w:tcBorders>
              <w:bottom w:val="single" w:color="auto" w:sz="12" w:space="0"/>
            </w:tcBorders>
            <w:vAlign w:val="center"/>
          </w:tcPr>
          <w:p w14:paraId="2E2043A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669" w:type="dxa"/>
            <w:tcBorders>
              <w:bottom w:val="single" w:color="auto" w:sz="12" w:space="0"/>
            </w:tcBorders>
            <w:vAlign w:val="center"/>
          </w:tcPr>
          <w:p w14:paraId="51589E1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717" w:type="dxa"/>
            <w:tcBorders>
              <w:bottom w:val="single" w:color="auto" w:sz="12" w:space="0"/>
              <w:right w:val="single" w:color="auto" w:sz="12" w:space="0"/>
            </w:tcBorders>
            <w:vAlign w:val="center"/>
          </w:tcPr>
          <w:p w14:paraId="71F84B1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2BB8F77B">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A06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D833ECA">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0839BDFB">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20892239">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593FD93C">
            <w:pPr>
              <w:pStyle w:val="13"/>
              <w:rPr>
                <w:szCs w:val="16"/>
              </w:rPr>
            </w:pPr>
            <w:r>
              <w:rPr>
                <w:rFonts w:hint="eastAsia"/>
                <w:szCs w:val="16"/>
              </w:rPr>
              <w:t>实验</w:t>
            </w:r>
          </w:p>
          <w:p w14:paraId="33717FFE">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65B72B32">
            <w:pPr>
              <w:pStyle w:val="13"/>
              <w:rPr>
                <w:szCs w:val="16"/>
              </w:rPr>
            </w:pPr>
            <w:r>
              <w:rPr>
                <w:rFonts w:hint="eastAsia"/>
                <w:szCs w:val="16"/>
              </w:rPr>
              <w:t>实验</w:t>
            </w:r>
          </w:p>
          <w:p w14:paraId="78DB4033">
            <w:pPr>
              <w:pStyle w:val="13"/>
              <w:rPr>
                <w:szCs w:val="16"/>
              </w:rPr>
            </w:pPr>
            <w:r>
              <w:rPr>
                <w:rFonts w:hint="eastAsia"/>
                <w:szCs w:val="16"/>
              </w:rPr>
              <w:t>类型</w:t>
            </w:r>
          </w:p>
        </w:tc>
      </w:tr>
      <w:tr w14:paraId="3F53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7E9DC56">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64633C3">
            <w:pPr>
              <w:pStyle w:val="14"/>
            </w:pPr>
            <w:r>
              <w:rPr>
                <w:rFonts w:hint="eastAsia" w:ascii="宋体"/>
                <w:sz w:val="21"/>
                <w:szCs w:val="21"/>
                <w:lang w:val="en-US" w:eastAsia="zh-CN"/>
              </w:rPr>
              <w:t>阅读</w:t>
            </w:r>
            <w:r>
              <w:rPr>
                <w:rFonts w:hint="eastAsia" w:ascii="宋体"/>
                <w:sz w:val="21"/>
                <w:szCs w:val="21"/>
              </w:rPr>
              <w:t>训练</w:t>
            </w:r>
          </w:p>
        </w:tc>
        <w:tc>
          <w:tcPr>
            <w:tcW w:w="3965" w:type="dxa"/>
            <w:tcBorders>
              <w:top w:val="single" w:color="auto" w:sz="4" w:space="0"/>
              <w:left w:val="single" w:color="auto" w:sz="4" w:space="0"/>
              <w:bottom w:val="single" w:color="auto" w:sz="4" w:space="0"/>
              <w:right w:val="single" w:color="auto" w:sz="4" w:space="0"/>
            </w:tcBorders>
            <w:vAlign w:val="center"/>
          </w:tcPr>
          <w:p w14:paraId="05FFAD34">
            <w:pPr>
              <w:pStyle w:val="14"/>
              <w:jc w:val="center"/>
              <w:rPr>
                <w:rFonts w:hint="default" w:eastAsia="宋体"/>
                <w:lang w:val="en-US" w:eastAsia="zh-CN"/>
              </w:rPr>
            </w:pPr>
            <w:r>
              <w:rPr>
                <w:rFonts w:hint="eastAsia"/>
                <w:lang w:val="en-US" w:eastAsia="zh-CN"/>
              </w:rPr>
              <w:t>阅读理解练习</w:t>
            </w:r>
          </w:p>
        </w:tc>
        <w:tc>
          <w:tcPr>
            <w:tcW w:w="842" w:type="dxa"/>
            <w:tcBorders>
              <w:left w:val="single" w:color="auto" w:sz="4" w:space="0"/>
              <w:right w:val="single" w:color="auto" w:sz="4" w:space="0"/>
            </w:tcBorders>
            <w:shd w:val="clear" w:color="auto" w:fill="auto"/>
            <w:vAlign w:val="center"/>
          </w:tcPr>
          <w:p w14:paraId="755DEEE5">
            <w:pPr>
              <w:pStyle w:val="14"/>
              <w:rPr>
                <w:rFonts w:hint="eastAsia" w:eastAsia="宋体"/>
                <w:lang w:val="en-US" w:eastAsia="zh-CN"/>
              </w:rPr>
            </w:pPr>
            <w:r>
              <w:rPr>
                <w:rFonts w:hint="eastAsia"/>
                <w:lang w:val="en-US" w:eastAsia="zh-CN"/>
              </w:rPr>
              <w:t>4</w:t>
            </w:r>
          </w:p>
        </w:tc>
        <w:tc>
          <w:tcPr>
            <w:tcW w:w="928" w:type="dxa"/>
            <w:tcBorders>
              <w:left w:val="single" w:color="auto" w:sz="4" w:space="0"/>
              <w:right w:val="single" w:color="auto" w:sz="12" w:space="0"/>
            </w:tcBorders>
            <w:shd w:val="clear" w:color="auto" w:fill="auto"/>
            <w:vAlign w:val="center"/>
          </w:tcPr>
          <w:p w14:paraId="72627ECB">
            <w:pPr>
              <w:pStyle w:val="14"/>
            </w:pPr>
            <w:r>
              <w:rPr>
                <w:rFonts w:hint="eastAsia"/>
              </w:rPr>
              <w:t>①</w:t>
            </w:r>
          </w:p>
        </w:tc>
      </w:tr>
      <w:tr w14:paraId="65CB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EAD0C28">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1DE13DB">
            <w:pPr>
              <w:pStyle w:val="14"/>
            </w:pPr>
            <w:r>
              <w:rPr>
                <w:rFonts w:hint="eastAsia" w:ascii="宋体"/>
                <w:sz w:val="21"/>
                <w:szCs w:val="21"/>
              </w:rPr>
              <w:t>词汇训练</w:t>
            </w:r>
          </w:p>
        </w:tc>
        <w:tc>
          <w:tcPr>
            <w:tcW w:w="3965" w:type="dxa"/>
            <w:tcBorders>
              <w:top w:val="single" w:color="auto" w:sz="4" w:space="0"/>
              <w:left w:val="single" w:color="auto" w:sz="4" w:space="0"/>
              <w:bottom w:val="single" w:color="auto" w:sz="4" w:space="0"/>
              <w:right w:val="single" w:color="auto" w:sz="4" w:space="0"/>
            </w:tcBorders>
            <w:vAlign w:val="center"/>
          </w:tcPr>
          <w:p w14:paraId="7AA2E4A2">
            <w:pPr>
              <w:pStyle w:val="14"/>
              <w:jc w:val="center"/>
            </w:pPr>
            <w:r>
              <w:rPr>
                <w:rFonts w:hint="eastAsia" w:ascii="宋体"/>
                <w:sz w:val="21"/>
                <w:szCs w:val="21"/>
              </w:rPr>
              <w:t>词汇拼写练习</w:t>
            </w:r>
          </w:p>
        </w:tc>
        <w:tc>
          <w:tcPr>
            <w:tcW w:w="842" w:type="dxa"/>
            <w:tcBorders>
              <w:left w:val="single" w:color="auto" w:sz="4" w:space="0"/>
              <w:bottom w:val="single" w:color="auto" w:sz="4" w:space="0"/>
              <w:right w:val="single" w:color="auto" w:sz="4" w:space="0"/>
            </w:tcBorders>
            <w:shd w:val="clear" w:color="auto" w:fill="auto"/>
            <w:vAlign w:val="center"/>
          </w:tcPr>
          <w:p w14:paraId="2B0CD0DB">
            <w:pPr>
              <w:pStyle w:val="14"/>
              <w:rPr>
                <w:rFonts w:hint="eastAsia" w:eastAsia="宋体"/>
                <w:lang w:val="en-US" w:eastAsia="zh-CN"/>
              </w:rPr>
            </w:pPr>
            <w:r>
              <w:rPr>
                <w:rFonts w:hint="eastAsia"/>
                <w:lang w:val="en-US" w:eastAsia="zh-CN"/>
              </w:rPr>
              <w:t>4</w:t>
            </w:r>
          </w:p>
        </w:tc>
        <w:tc>
          <w:tcPr>
            <w:tcW w:w="928" w:type="dxa"/>
            <w:tcBorders>
              <w:left w:val="single" w:color="auto" w:sz="4" w:space="0"/>
              <w:bottom w:val="single" w:color="auto" w:sz="4" w:space="0"/>
              <w:right w:val="single" w:color="auto" w:sz="12" w:space="0"/>
            </w:tcBorders>
            <w:shd w:val="clear" w:color="auto" w:fill="auto"/>
            <w:vAlign w:val="center"/>
          </w:tcPr>
          <w:p w14:paraId="30379976">
            <w:pPr>
              <w:pStyle w:val="14"/>
            </w:pPr>
            <w:r>
              <w:rPr>
                <w:rFonts w:hint="eastAsia"/>
              </w:rPr>
              <w:t>①</w:t>
            </w:r>
          </w:p>
        </w:tc>
      </w:tr>
      <w:tr w14:paraId="4E17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F273455">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92CCB41">
            <w:pPr>
              <w:pStyle w:val="14"/>
            </w:pPr>
            <w:r>
              <w:rPr>
                <w:rFonts w:hint="eastAsia" w:ascii="宋体"/>
                <w:sz w:val="21"/>
                <w:szCs w:val="21"/>
              </w:rPr>
              <w:t>对话训练</w:t>
            </w:r>
          </w:p>
        </w:tc>
        <w:tc>
          <w:tcPr>
            <w:tcW w:w="3965" w:type="dxa"/>
            <w:tcBorders>
              <w:top w:val="single" w:color="auto" w:sz="4" w:space="0"/>
              <w:left w:val="single" w:color="auto" w:sz="4" w:space="0"/>
              <w:bottom w:val="single" w:color="auto" w:sz="4" w:space="0"/>
              <w:right w:val="single" w:color="auto" w:sz="4" w:space="0"/>
            </w:tcBorders>
            <w:vAlign w:val="center"/>
          </w:tcPr>
          <w:p w14:paraId="2F1BA0FF">
            <w:pPr>
              <w:pStyle w:val="14"/>
              <w:jc w:val="center"/>
            </w:pPr>
            <w:r>
              <w:rPr>
                <w:rFonts w:hint="eastAsia" w:ascii="宋体"/>
                <w:sz w:val="21"/>
                <w:szCs w:val="21"/>
              </w:rPr>
              <w:t>练习日常交际对话</w:t>
            </w:r>
          </w:p>
        </w:tc>
        <w:tc>
          <w:tcPr>
            <w:tcW w:w="842" w:type="dxa"/>
            <w:tcBorders>
              <w:left w:val="single" w:color="auto" w:sz="4" w:space="0"/>
              <w:right w:val="single" w:color="auto" w:sz="4" w:space="0"/>
            </w:tcBorders>
            <w:shd w:val="clear" w:color="auto" w:fill="auto"/>
            <w:vAlign w:val="center"/>
          </w:tcPr>
          <w:p w14:paraId="7924E733">
            <w:pPr>
              <w:pStyle w:val="14"/>
              <w:rPr>
                <w:rFonts w:hint="eastAsia" w:eastAsia="宋体"/>
                <w:lang w:val="en-US" w:eastAsia="zh-CN"/>
              </w:rPr>
            </w:pPr>
            <w:r>
              <w:rPr>
                <w:rFonts w:hint="eastAsia"/>
                <w:lang w:val="en-US" w:eastAsia="zh-CN"/>
              </w:rPr>
              <w:t>4</w:t>
            </w:r>
          </w:p>
        </w:tc>
        <w:tc>
          <w:tcPr>
            <w:tcW w:w="928" w:type="dxa"/>
            <w:tcBorders>
              <w:left w:val="single" w:color="auto" w:sz="4" w:space="0"/>
              <w:right w:val="single" w:color="auto" w:sz="12" w:space="0"/>
            </w:tcBorders>
            <w:shd w:val="clear" w:color="auto" w:fill="auto"/>
            <w:vAlign w:val="center"/>
          </w:tcPr>
          <w:p w14:paraId="54A63058">
            <w:pPr>
              <w:pStyle w:val="14"/>
            </w:pPr>
            <w:r>
              <w:rPr>
                <w:rFonts w:hint="eastAsia"/>
              </w:rPr>
              <w:t>①</w:t>
            </w:r>
          </w:p>
        </w:tc>
      </w:tr>
      <w:tr w14:paraId="79A2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56D5A0C">
            <w:pPr>
              <w:pStyle w:val="14"/>
              <w:rPr>
                <w:rFonts w:hint="default" w:eastAsia="宋体"/>
                <w:lang w:val="en-US" w:eastAsia="zh-CN"/>
              </w:rPr>
            </w:pPr>
            <w:r>
              <w:rPr>
                <w:rFonts w:hint="eastAsia"/>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095A409">
            <w:pPr>
              <w:pStyle w:val="14"/>
              <w:rPr>
                <w:rFonts w:hint="eastAsia" w:ascii="宋体"/>
                <w:sz w:val="20"/>
                <w:szCs w:val="20"/>
              </w:rPr>
            </w:pPr>
            <w:r>
              <w:rPr>
                <w:rFonts w:hint="eastAsia" w:ascii="宋体"/>
                <w:sz w:val="21"/>
                <w:szCs w:val="21"/>
              </w:rPr>
              <w:t>课堂展示</w:t>
            </w:r>
          </w:p>
        </w:tc>
        <w:tc>
          <w:tcPr>
            <w:tcW w:w="3965" w:type="dxa"/>
            <w:tcBorders>
              <w:top w:val="single" w:color="auto" w:sz="4" w:space="0"/>
              <w:left w:val="single" w:color="auto" w:sz="4" w:space="0"/>
              <w:bottom w:val="single" w:color="auto" w:sz="4" w:space="0"/>
              <w:right w:val="single" w:color="auto" w:sz="4" w:space="0"/>
            </w:tcBorders>
            <w:vAlign w:val="center"/>
          </w:tcPr>
          <w:p w14:paraId="32E2BC12">
            <w:pPr>
              <w:pStyle w:val="14"/>
              <w:jc w:val="center"/>
            </w:pPr>
            <w:r>
              <w:rPr>
                <w:rFonts w:hint="eastAsia" w:ascii="宋体"/>
                <w:sz w:val="21"/>
                <w:szCs w:val="21"/>
              </w:rPr>
              <w:t>课堂PPT展示，主题演讲</w:t>
            </w:r>
          </w:p>
        </w:tc>
        <w:tc>
          <w:tcPr>
            <w:tcW w:w="842" w:type="dxa"/>
            <w:tcBorders>
              <w:left w:val="single" w:color="auto" w:sz="4" w:space="0"/>
              <w:right w:val="single" w:color="auto" w:sz="4" w:space="0"/>
            </w:tcBorders>
            <w:shd w:val="clear" w:color="auto" w:fill="auto"/>
            <w:vAlign w:val="center"/>
          </w:tcPr>
          <w:p w14:paraId="0B364B06">
            <w:pPr>
              <w:pStyle w:val="14"/>
              <w:rPr>
                <w:rFonts w:hint="eastAsia" w:eastAsia="宋体"/>
                <w:lang w:val="en-US" w:eastAsia="zh-CN"/>
              </w:rPr>
            </w:pPr>
            <w:r>
              <w:rPr>
                <w:rFonts w:hint="eastAsia"/>
                <w:lang w:val="en-US" w:eastAsia="zh-CN"/>
              </w:rPr>
              <w:t>4</w:t>
            </w:r>
          </w:p>
        </w:tc>
        <w:tc>
          <w:tcPr>
            <w:tcW w:w="928" w:type="dxa"/>
            <w:tcBorders>
              <w:left w:val="single" w:color="auto" w:sz="4" w:space="0"/>
              <w:right w:val="single" w:color="auto" w:sz="12" w:space="0"/>
            </w:tcBorders>
            <w:shd w:val="clear" w:color="auto" w:fill="auto"/>
            <w:vAlign w:val="center"/>
          </w:tcPr>
          <w:p w14:paraId="7F7E7DC9">
            <w:pPr>
              <w:pStyle w:val="14"/>
            </w:pPr>
            <w:r>
              <w:rPr>
                <w:rFonts w:hint="eastAsia"/>
              </w:rPr>
              <w:t>①</w:t>
            </w:r>
          </w:p>
        </w:tc>
      </w:tr>
      <w:tr w14:paraId="1400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D213200">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62F9C75">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BD9B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5F44E33">
            <w:pPr>
              <w:widowControl w:val="0"/>
              <w:spacing w:line="240" w:lineRule="auto"/>
              <w:ind w:firstLine="420" w:firstLineChars="200"/>
              <w:jc w:val="both"/>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在外语教学中，引导学生形成国际化视野和多元化意识，尊重不同国家和地区的文化差异，培养跨文化交际的能力和意识。随着全球化进程的加快，外语的教学已经不再是简单地传授语言架构和知识技能，更应该从文化地角度来理解和体验语言。因此课程思政在外语教学中为学生提供了更多的思想引导和价值观塑造。培养学生的爱国主义情感和全球化视野，引导学生树立正确的国家观和民族观。其次，强调外语教学的实用性和应用性，培养学生的创新思维和实践能力，增强学生的自主学习和解决问题的能力。培养学生语言文化素养，使其有正确的语言道德和文化素质。</w:t>
            </w:r>
          </w:p>
          <w:p w14:paraId="17F19FE8">
            <w:pPr>
              <w:widowControl w:val="0"/>
              <w:spacing w:line="240" w:lineRule="auto"/>
              <w:ind w:firstLine="420" w:firstLineChars="200"/>
              <w:jc w:val="both"/>
              <w:rPr>
                <w:rFonts w:hint="default"/>
                <w:lang w:val="en-US"/>
              </w:rPr>
            </w:pPr>
            <w:r>
              <w:rPr>
                <w:rFonts w:hint="eastAsia" w:ascii="宋体" w:hAnsi="宋体" w:eastAsia="宋体" w:cs="宋体"/>
                <w:i w:val="0"/>
                <w:iCs w:val="0"/>
                <w:caps w:val="0"/>
                <w:color w:val="000000"/>
                <w:spacing w:val="0"/>
                <w:sz w:val="21"/>
                <w:szCs w:val="21"/>
                <w:lang w:val="en-US" w:eastAsia="zh-CN"/>
              </w:rPr>
              <w:t>外语教学中的课程思政使极其重要的。它使学生在掌握语言能力的同时，形成正确的三观，成为既有国际视野又有深厚文化素养的全面发展的人才。</w:t>
            </w:r>
            <w:r>
              <w:rPr>
                <w:rFonts w:hint="eastAsia" w:cs="宋体"/>
                <w:i w:val="0"/>
                <w:iCs w:val="0"/>
                <w:caps w:val="0"/>
                <w:color w:val="000000"/>
                <w:spacing w:val="0"/>
                <w:sz w:val="21"/>
                <w:szCs w:val="21"/>
                <w:lang w:val="en-US" w:eastAsia="zh-CN"/>
              </w:rPr>
              <w:t>在德语分析阅读的授课中，课程思政会贯穿在每一课程的教学环节中。通过导入，引起学生的关注和思考。通过主动讲授和学生自主阅读以及拓展阅读，讲述和比较中德两国的不同文化。最后进行主题的讨论。各抒己见。</w:t>
            </w:r>
          </w:p>
        </w:tc>
      </w:tr>
    </w:tbl>
    <w:p w14:paraId="1B9A5AD3">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BE9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634F05E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F5C09BF">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1E32274">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1A11139">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AF058A9">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0E4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DFAED45">
            <w:pPr>
              <w:widowControl w:val="0"/>
              <w:snapToGrid w:val="0"/>
              <w:jc w:val="center"/>
              <w:rPr>
                <w:rFonts w:ascii="黑体" w:hAnsi="黑体" w:eastAsia="黑体"/>
                <w:bCs/>
                <w:sz w:val="21"/>
                <w:szCs w:val="21"/>
              </w:rPr>
            </w:pPr>
          </w:p>
        </w:tc>
        <w:tc>
          <w:tcPr>
            <w:tcW w:w="709" w:type="dxa"/>
            <w:vMerge w:val="continue"/>
          </w:tcPr>
          <w:p w14:paraId="189E38A8">
            <w:pPr>
              <w:pStyle w:val="16"/>
              <w:widowControl w:val="0"/>
              <w:jc w:val="both"/>
              <w:rPr>
                <w:rFonts w:ascii="黑体" w:hAnsi="黑体"/>
                <w:bCs/>
                <w:sz w:val="21"/>
                <w:szCs w:val="21"/>
              </w:rPr>
            </w:pPr>
          </w:p>
        </w:tc>
        <w:tc>
          <w:tcPr>
            <w:tcW w:w="2353" w:type="dxa"/>
            <w:vMerge w:val="continue"/>
            <w:tcBorders>
              <w:right w:val="double" w:color="auto" w:sz="4" w:space="0"/>
            </w:tcBorders>
          </w:tcPr>
          <w:p w14:paraId="7D777B03">
            <w:pPr>
              <w:pStyle w:val="16"/>
              <w:widowControl w:val="0"/>
              <w:jc w:val="both"/>
              <w:rPr>
                <w:rFonts w:ascii="黑体" w:hAnsi="黑体"/>
                <w:bCs/>
                <w:sz w:val="21"/>
                <w:szCs w:val="21"/>
              </w:rPr>
            </w:pPr>
          </w:p>
        </w:tc>
        <w:tc>
          <w:tcPr>
            <w:tcW w:w="612" w:type="dxa"/>
            <w:tcBorders>
              <w:left w:val="double" w:color="auto" w:sz="4" w:space="0"/>
            </w:tcBorders>
            <w:vAlign w:val="center"/>
          </w:tcPr>
          <w:p w14:paraId="2B347E20">
            <w:pPr>
              <w:pStyle w:val="16"/>
              <w:widowControl w:val="0"/>
              <w:spacing w:line="240" w:lineRule="auto"/>
              <w:jc w:val="center"/>
              <w:rPr>
                <w:rFonts w:hint="eastAsia" w:ascii="黑体" w:hAnsi="黑体" w:eastAsia="黑体"/>
                <w:bCs/>
                <w:sz w:val="21"/>
                <w:szCs w:val="21"/>
                <w:lang w:val="en-US" w:eastAsia="zh-CN"/>
              </w:rPr>
            </w:pPr>
            <w:r>
              <w:rPr>
                <w:rFonts w:hint="default" w:ascii="Times New Roman" w:hAnsi="Times New Roman" w:cs="Times New Roman"/>
                <w:bCs/>
                <w:sz w:val="21"/>
                <w:szCs w:val="21"/>
                <w:lang w:val="en-US" w:eastAsia="zh-CN"/>
              </w:rPr>
              <w:t>1</w:t>
            </w:r>
          </w:p>
        </w:tc>
        <w:tc>
          <w:tcPr>
            <w:tcW w:w="612" w:type="dxa"/>
            <w:vAlign w:val="center"/>
          </w:tcPr>
          <w:p w14:paraId="4CD450B6">
            <w:pPr>
              <w:pStyle w:val="16"/>
              <w:widowControl w:val="0"/>
              <w:spacing w:line="240" w:lineRule="auto"/>
              <w:jc w:val="center"/>
              <w:rPr>
                <w:rFonts w:hint="eastAsia" w:ascii="黑体" w:hAnsi="黑体" w:eastAsia="黑体"/>
                <w:bCs/>
                <w:sz w:val="21"/>
                <w:szCs w:val="21"/>
                <w:lang w:val="en-US" w:eastAsia="zh-CN"/>
              </w:rPr>
            </w:pPr>
            <w:r>
              <w:rPr>
                <w:rFonts w:hint="default" w:ascii="Times New Roman" w:hAnsi="Times New Roman" w:cs="Times New Roman"/>
                <w:bCs/>
                <w:sz w:val="21"/>
                <w:szCs w:val="21"/>
                <w:lang w:val="en-US" w:eastAsia="zh-CN"/>
              </w:rPr>
              <w:t>2</w:t>
            </w:r>
          </w:p>
        </w:tc>
        <w:tc>
          <w:tcPr>
            <w:tcW w:w="612" w:type="dxa"/>
            <w:vAlign w:val="center"/>
          </w:tcPr>
          <w:p w14:paraId="12DE6311">
            <w:pPr>
              <w:pStyle w:val="16"/>
              <w:widowControl w:val="0"/>
              <w:spacing w:line="240" w:lineRule="auto"/>
              <w:jc w:val="center"/>
              <w:rPr>
                <w:rFonts w:hint="eastAsia" w:ascii="黑体" w:hAnsi="黑体" w:eastAsia="黑体"/>
                <w:bCs/>
                <w:sz w:val="21"/>
                <w:szCs w:val="21"/>
                <w:lang w:val="en-US" w:eastAsia="zh-CN"/>
              </w:rPr>
            </w:pPr>
            <w:r>
              <w:rPr>
                <w:rFonts w:hint="default" w:ascii="Times New Roman" w:hAnsi="Times New Roman" w:cs="Times New Roman"/>
                <w:bCs/>
                <w:sz w:val="21"/>
                <w:szCs w:val="21"/>
                <w:lang w:val="en-US" w:eastAsia="zh-CN"/>
              </w:rPr>
              <w:t>3</w:t>
            </w:r>
          </w:p>
        </w:tc>
        <w:tc>
          <w:tcPr>
            <w:tcW w:w="612" w:type="dxa"/>
            <w:vAlign w:val="center"/>
          </w:tcPr>
          <w:p w14:paraId="28B3E9C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5738769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6374BD55">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6C03E157">
            <w:pPr>
              <w:pStyle w:val="16"/>
              <w:widowControl w:val="0"/>
              <w:spacing w:line="240" w:lineRule="auto"/>
              <w:jc w:val="center"/>
              <w:rPr>
                <w:rFonts w:ascii="黑体" w:hAnsi="黑体"/>
                <w:bCs/>
                <w:sz w:val="21"/>
                <w:szCs w:val="21"/>
              </w:rPr>
            </w:pPr>
          </w:p>
        </w:tc>
      </w:tr>
      <w:tr w14:paraId="1594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FE357CA">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359A9482">
            <w:pPr>
              <w:pStyle w:val="14"/>
              <w:widowControl w:val="0"/>
            </w:pPr>
            <w:r>
              <w:rPr>
                <w:rFonts w:hint="default" w:ascii="Times New Roman" w:hAnsi="Times New Roman" w:cs="Times New Roman"/>
                <w:bCs/>
                <w:color w:val="000000"/>
                <w:szCs w:val="21"/>
              </w:rPr>
              <w:t>55%</w:t>
            </w:r>
          </w:p>
        </w:tc>
        <w:tc>
          <w:tcPr>
            <w:tcW w:w="2353" w:type="dxa"/>
            <w:tcBorders>
              <w:right w:val="double" w:color="auto" w:sz="4" w:space="0"/>
            </w:tcBorders>
            <w:vAlign w:val="center"/>
          </w:tcPr>
          <w:p w14:paraId="389097E6">
            <w:pPr>
              <w:pStyle w:val="14"/>
              <w:widowControl w:val="0"/>
            </w:pPr>
            <w:r>
              <w:rPr>
                <w:rFonts w:hint="eastAsia" w:ascii="宋体" w:hAnsi="宋体"/>
                <w:bCs/>
                <w:color w:val="000000"/>
                <w:szCs w:val="20"/>
              </w:rPr>
              <w:t>期末闭卷考</w:t>
            </w:r>
          </w:p>
        </w:tc>
        <w:tc>
          <w:tcPr>
            <w:tcW w:w="612" w:type="dxa"/>
            <w:tcBorders>
              <w:left w:val="double" w:color="auto" w:sz="4" w:space="0"/>
            </w:tcBorders>
            <w:vAlign w:val="center"/>
          </w:tcPr>
          <w:p w14:paraId="07C3E468">
            <w:pPr>
              <w:pStyle w:val="14"/>
              <w:widowControl w:val="0"/>
              <w:rPr>
                <w:rFonts w:hint="default" w:eastAsia="宋体"/>
                <w:lang w:val="en-US" w:eastAsia="zh-CN"/>
              </w:rPr>
            </w:pPr>
            <w:r>
              <w:rPr>
                <w:rFonts w:hint="eastAsia"/>
                <w:lang w:val="en-US" w:eastAsia="zh-CN"/>
              </w:rPr>
              <w:t>30</w:t>
            </w:r>
          </w:p>
        </w:tc>
        <w:tc>
          <w:tcPr>
            <w:tcW w:w="612" w:type="dxa"/>
            <w:vAlign w:val="center"/>
          </w:tcPr>
          <w:p w14:paraId="37B78AA2">
            <w:pPr>
              <w:pStyle w:val="14"/>
              <w:widowControl w:val="0"/>
              <w:rPr>
                <w:rFonts w:hint="default" w:eastAsia="宋体"/>
                <w:lang w:val="en-US" w:eastAsia="zh-CN"/>
              </w:rPr>
            </w:pPr>
            <w:r>
              <w:rPr>
                <w:rFonts w:hint="eastAsia"/>
                <w:lang w:val="en-US" w:eastAsia="zh-CN"/>
              </w:rPr>
              <w:t>30</w:t>
            </w:r>
          </w:p>
        </w:tc>
        <w:tc>
          <w:tcPr>
            <w:tcW w:w="612" w:type="dxa"/>
            <w:vAlign w:val="center"/>
          </w:tcPr>
          <w:p w14:paraId="68FDA5B4">
            <w:pPr>
              <w:pStyle w:val="14"/>
              <w:widowControl w:val="0"/>
              <w:rPr>
                <w:rFonts w:hint="default" w:eastAsia="宋体"/>
                <w:lang w:val="en-US" w:eastAsia="zh-CN"/>
              </w:rPr>
            </w:pPr>
            <w:r>
              <w:rPr>
                <w:rFonts w:hint="eastAsia"/>
                <w:lang w:val="en-US" w:eastAsia="zh-CN"/>
              </w:rPr>
              <w:t>10</w:t>
            </w:r>
          </w:p>
        </w:tc>
        <w:tc>
          <w:tcPr>
            <w:tcW w:w="612" w:type="dxa"/>
            <w:vAlign w:val="center"/>
          </w:tcPr>
          <w:p w14:paraId="2D00C133">
            <w:pPr>
              <w:pStyle w:val="14"/>
              <w:widowControl w:val="0"/>
              <w:rPr>
                <w:rFonts w:hint="default" w:eastAsia="宋体"/>
                <w:lang w:val="en-US" w:eastAsia="zh-CN"/>
              </w:rPr>
            </w:pPr>
            <w:r>
              <w:rPr>
                <w:rFonts w:hint="eastAsia"/>
                <w:lang w:val="en-US" w:eastAsia="zh-CN"/>
              </w:rPr>
              <w:t>10</w:t>
            </w:r>
          </w:p>
        </w:tc>
        <w:tc>
          <w:tcPr>
            <w:tcW w:w="612" w:type="dxa"/>
            <w:vAlign w:val="center"/>
          </w:tcPr>
          <w:p w14:paraId="46287A63">
            <w:pPr>
              <w:pStyle w:val="14"/>
              <w:widowControl w:val="0"/>
              <w:rPr>
                <w:rFonts w:hint="default" w:eastAsia="宋体"/>
                <w:lang w:val="en-US" w:eastAsia="zh-CN"/>
              </w:rPr>
            </w:pPr>
            <w:r>
              <w:rPr>
                <w:rFonts w:hint="eastAsia"/>
                <w:lang w:val="en-US" w:eastAsia="zh-CN"/>
              </w:rPr>
              <w:t>10</w:t>
            </w:r>
          </w:p>
        </w:tc>
        <w:tc>
          <w:tcPr>
            <w:tcW w:w="612" w:type="dxa"/>
            <w:vAlign w:val="center"/>
          </w:tcPr>
          <w:p w14:paraId="184A1C41">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4A246C30">
            <w:pPr>
              <w:pStyle w:val="14"/>
              <w:widowControl w:val="0"/>
            </w:pPr>
            <w:r>
              <w:rPr>
                <w:rFonts w:hint="eastAsia"/>
              </w:rPr>
              <w:t>1</w:t>
            </w:r>
            <w:r>
              <w:t>00</w:t>
            </w:r>
          </w:p>
        </w:tc>
      </w:tr>
      <w:tr w14:paraId="70AA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5A423C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5A2085E">
            <w:pPr>
              <w:pStyle w:val="14"/>
              <w:widowControl w:val="0"/>
            </w:pPr>
            <w:r>
              <w:rPr>
                <w:rFonts w:hint="default" w:ascii="Times New Roman" w:hAnsi="Times New Roman" w:cs="Times New Roman"/>
                <w:color w:val="000000"/>
                <w:kern w:val="0"/>
                <w:szCs w:val="21"/>
              </w:rPr>
              <w:t>15%</w:t>
            </w:r>
          </w:p>
        </w:tc>
        <w:tc>
          <w:tcPr>
            <w:tcW w:w="2353" w:type="dxa"/>
            <w:tcBorders>
              <w:right w:val="double" w:color="auto" w:sz="4" w:space="0"/>
            </w:tcBorders>
            <w:vAlign w:val="center"/>
          </w:tcPr>
          <w:p w14:paraId="50998CCD">
            <w:pPr>
              <w:pStyle w:val="14"/>
              <w:widowControl w:val="0"/>
            </w:pPr>
            <w:r>
              <w:rPr>
                <w:rFonts w:hint="eastAsia" w:ascii="宋体" w:hAnsi="宋体"/>
                <w:bCs/>
                <w:color w:val="000000"/>
                <w:szCs w:val="20"/>
              </w:rPr>
              <w:t>纸笔测验</w:t>
            </w:r>
          </w:p>
        </w:tc>
        <w:tc>
          <w:tcPr>
            <w:tcW w:w="612" w:type="dxa"/>
            <w:tcBorders>
              <w:left w:val="double" w:color="auto" w:sz="4" w:space="0"/>
            </w:tcBorders>
            <w:vAlign w:val="center"/>
          </w:tcPr>
          <w:p w14:paraId="30D33DF7">
            <w:pPr>
              <w:pStyle w:val="14"/>
              <w:widowControl w:val="0"/>
              <w:rPr>
                <w:rFonts w:hint="default" w:eastAsia="宋体"/>
                <w:lang w:val="en-US" w:eastAsia="zh-CN"/>
              </w:rPr>
            </w:pPr>
            <w:r>
              <w:rPr>
                <w:rFonts w:hint="eastAsia"/>
                <w:lang w:val="en-US" w:eastAsia="zh-CN"/>
              </w:rPr>
              <w:t>30</w:t>
            </w:r>
          </w:p>
        </w:tc>
        <w:tc>
          <w:tcPr>
            <w:tcW w:w="612" w:type="dxa"/>
            <w:vAlign w:val="center"/>
          </w:tcPr>
          <w:p w14:paraId="5FDC258D">
            <w:pPr>
              <w:pStyle w:val="14"/>
              <w:widowControl w:val="0"/>
              <w:rPr>
                <w:rFonts w:hint="default" w:eastAsia="宋体"/>
                <w:lang w:val="en-US" w:eastAsia="zh-CN"/>
              </w:rPr>
            </w:pPr>
            <w:r>
              <w:rPr>
                <w:rFonts w:hint="eastAsia"/>
                <w:lang w:val="en-US" w:eastAsia="zh-CN"/>
              </w:rPr>
              <w:t>30</w:t>
            </w:r>
          </w:p>
        </w:tc>
        <w:tc>
          <w:tcPr>
            <w:tcW w:w="612" w:type="dxa"/>
            <w:vAlign w:val="center"/>
          </w:tcPr>
          <w:p w14:paraId="743684A8">
            <w:pPr>
              <w:pStyle w:val="14"/>
              <w:widowControl w:val="0"/>
              <w:rPr>
                <w:rFonts w:hint="default" w:eastAsia="宋体"/>
                <w:lang w:val="en-US" w:eastAsia="zh-CN"/>
              </w:rPr>
            </w:pPr>
            <w:r>
              <w:rPr>
                <w:rFonts w:hint="eastAsia"/>
                <w:lang w:val="en-US" w:eastAsia="zh-CN"/>
              </w:rPr>
              <w:t>10</w:t>
            </w:r>
          </w:p>
        </w:tc>
        <w:tc>
          <w:tcPr>
            <w:tcW w:w="612" w:type="dxa"/>
            <w:vAlign w:val="center"/>
          </w:tcPr>
          <w:p w14:paraId="4A419AEB">
            <w:pPr>
              <w:pStyle w:val="14"/>
              <w:widowControl w:val="0"/>
              <w:rPr>
                <w:rFonts w:hint="default" w:eastAsia="宋体"/>
                <w:lang w:val="en-US" w:eastAsia="zh-CN"/>
              </w:rPr>
            </w:pPr>
            <w:r>
              <w:rPr>
                <w:rFonts w:hint="eastAsia"/>
                <w:lang w:val="en-US" w:eastAsia="zh-CN"/>
              </w:rPr>
              <w:t>10</w:t>
            </w:r>
          </w:p>
        </w:tc>
        <w:tc>
          <w:tcPr>
            <w:tcW w:w="612" w:type="dxa"/>
            <w:vAlign w:val="center"/>
          </w:tcPr>
          <w:p w14:paraId="0BBBB64F">
            <w:pPr>
              <w:pStyle w:val="14"/>
              <w:widowControl w:val="0"/>
              <w:rPr>
                <w:rFonts w:hint="default" w:eastAsia="宋体"/>
                <w:lang w:val="en-US" w:eastAsia="zh-CN"/>
              </w:rPr>
            </w:pPr>
            <w:r>
              <w:rPr>
                <w:rFonts w:hint="eastAsia"/>
                <w:lang w:val="en-US" w:eastAsia="zh-CN"/>
              </w:rPr>
              <w:t>10</w:t>
            </w:r>
          </w:p>
        </w:tc>
        <w:tc>
          <w:tcPr>
            <w:tcW w:w="612" w:type="dxa"/>
            <w:vAlign w:val="center"/>
          </w:tcPr>
          <w:p w14:paraId="50303180">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7C28B1A0">
            <w:pPr>
              <w:pStyle w:val="14"/>
              <w:widowControl w:val="0"/>
            </w:pPr>
            <w:r>
              <w:rPr>
                <w:rFonts w:hint="eastAsia"/>
              </w:rPr>
              <w:t>1</w:t>
            </w:r>
            <w:r>
              <w:t>00</w:t>
            </w:r>
          </w:p>
        </w:tc>
      </w:tr>
      <w:tr w14:paraId="1C88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DAE835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674E12B5">
            <w:pPr>
              <w:pStyle w:val="14"/>
              <w:widowControl w:val="0"/>
            </w:pPr>
            <w:r>
              <w:rPr>
                <w:rFonts w:hint="default" w:ascii="Times New Roman" w:hAnsi="Times New Roman" w:cs="Times New Roman"/>
                <w:color w:val="000000"/>
                <w:kern w:val="0"/>
                <w:szCs w:val="21"/>
              </w:rPr>
              <w:t>15%</w:t>
            </w:r>
          </w:p>
        </w:tc>
        <w:tc>
          <w:tcPr>
            <w:tcW w:w="2353" w:type="dxa"/>
            <w:tcBorders>
              <w:right w:val="double" w:color="auto" w:sz="4" w:space="0"/>
            </w:tcBorders>
            <w:vAlign w:val="center"/>
          </w:tcPr>
          <w:p w14:paraId="1078C0A9">
            <w:pPr>
              <w:pStyle w:val="14"/>
              <w:widowControl w:val="0"/>
            </w:pPr>
            <w:r>
              <w:rPr>
                <w:rFonts w:hint="eastAsia" w:ascii="宋体" w:hAnsi="宋体"/>
                <w:bCs/>
                <w:color w:val="000000"/>
                <w:szCs w:val="20"/>
              </w:rPr>
              <w:t>期中考试</w:t>
            </w:r>
          </w:p>
        </w:tc>
        <w:tc>
          <w:tcPr>
            <w:tcW w:w="612" w:type="dxa"/>
            <w:tcBorders>
              <w:left w:val="double" w:color="auto" w:sz="4" w:space="0"/>
            </w:tcBorders>
            <w:vAlign w:val="center"/>
          </w:tcPr>
          <w:p w14:paraId="3C3A8BB8">
            <w:pPr>
              <w:pStyle w:val="14"/>
              <w:widowControl w:val="0"/>
              <w:rPr>
                <w:rFonts w:hint="default" w:eastAsia="宋体"/>
                <w:lang w:val="en-US" w:eastAsia="zh-CN"/>
              </w:rPr>
            </w:pPr>
            <w:r>
              <w:rPr>
                <w:rFonts w:hint="eastAsia"/>
                <w:lang w:val="en-US" w:eastAsia="zh-CN"/>
              </w:rPr>
              <w:t>30</w:t>
            </w:r>
          </w:p>
        </w:tc>
        <w:tc>
          <w:tcPr>
            <w:tcW w:w="612" w:type="dxa"/>
            <w:vAlign w:val="center"/>
          </w:tcPr>
          <w:p w14:paraId="0C76476A">
            <w:pPr>
              <w:pStyle w:val="14"/>
              <w:widowControl w:val="0"/>
              <w:rPr>
                <w:rFonts w:hint="default" w:eastAsia="宋体"/>
                <w:lang w:val="en-US" w:eastAsia="zh-CN"/>
              </w:rPr>
            </w:pPr>
            <w:r>
              <w:rPr>
                <w:rFonts w:hint="eastAsia"/>
                <w:lang w:val="en-US" w:eastAsia="zh-CN"/>
              </w:rPr>
              <w:t>30</w:t>
            </w:r>
          </w:p>
        </w:tc>
        <w:tc>
          <w:tcPr>
            <w:tcW w:w="612" w:type="dxa"/>
            <w:vAlign w:val="center"/>
          </w:tcPr>
          <w:p w14:paraId="60C5D74B">
            <w:pPr>
              <w:pStyle w:val="14"/>
              <w:widowControl w:val="0"/>
              <w:rPr>
                <w:rFonts w:hint="default" w:eastAsia="宋体"/>
                <w:lang w:val="en-US" w:eastAsia="zh-CN"/>
              </w:rPr>
            </w:pPr>
            <w:r>
              <w:rPr>
                <w:rFonts w:hint="eastAsia"/>
                <w:lang w:val="en-US" w:eastAsia="zh-CN"/>
              </w:rPr>
              <w:t>10</w:t>
            </w:r>
          </w:p>
        </w:tc>
        <w:tc>
          <w:tcPr>
            <w:tcW w:w="612" w:type="dxa"/>
            <w:vAlign w:val="center"/>
          </w:tcPr>
          <w:p w14:paraId="065154B1">
            <w:pPr>
              <w:pStyle w:val="14"/>
              <w:widowControl w:val="0"/>
              <w:rPr>
                <w:rFonts w:hint="default" w:eastAsia="宋体"/>
                <w:lang w:val="en-US" w:eastAsia="zh-CN"/>
              </w:rPr>
            </w:pPr>
            <w:r>
              <w:rPr>
                <w:rFonts w:hint="eastAsia"/>
                <w:lang w:val="en-US" w:eastAsia="zh-CN"/>
              </w:rPr>
              <w:t>10</w:t>
            </w:r>
          </w:p>
        </w:tc>
        <w:tc>
          <w:tcPr>
            <w:tcW w:w="612" w:type="dxa"/>
            <w:vAlign w:val="center"/>
          </w:tcPr>
          <w:p w14:paraId="7CD7CF3E">
            <w:pPr>
              <w:pStyle w:val="14"/>
              <w:widowControl w:val="0"/>
              <w:rPr>
                <w:rFonts w:hint="default" w:eastAsia="宋体"/>
                <w:lang w:val="en-US" w:eastAsia="zh-CN"/>
              </w:rPr>
            </w:pPr>
            <w:r>
              <w:rPr>
                <w:rFonts w:hint="eastAsia"/>
                <w:lang w:val="en-US" w:eastAsia="zh-CN"/>
              </w:rPr>
              <w:t>10</w:t>
            </w:r>
          </w:p>
        </w:tc>
        <w:tc>
          <w:tcPr>
            <w:tcW w:w="612" w:type="dxa"/>
            <w:vAlign w:val="center"/>
          </w:tcPr>
          <w:p w14:paraId="15A72150">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7B43CB29">
            <w:pPr>
              <w:pStyle w:val="14"/>
              <w:widowControl w:val="0"/>
            </w:pPr>
            <w:r>
              <w:rPr>
                <w:rFonts w:hint="eastAsia"/>
              </w:rPr>
              <w:t>1</w:t>
            </w:r>
            <w:r>
              <w:t>00</w:t>
            </w:r>
          </w:p>
        </w:tc>
      </w:tr>
      <w:tr w14:paraId="343D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3399C4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11622A66">
            <w:pPr>
              <w:pStyle w:val="14"/>
              <w:widowControl w:val="0"/>
            </w:pPr>
            <w:r>
              <w:rPr>
                <w:rFonts w:hint="default" w:ascii="Times New Roman" w:hAnsi="Times New Roman" w:cs="Times New Roman"/>
                <w:color w:val="000000"/>
                <w:kern w:val="0"/>
                <w:szCs w:val="21"/>
              </w:rPr>
              <w:t>15%</w:t>
            </w:r>
          </w:p>
        </w:tc>
        <w:tc>
          <w:tcPr>
            <w:tcW w:w="2353" w:type="dxa"/>
            <w:tcBorders>
              <w:right w:val="double" w:color="auto" w:sz="4" w:space="0"/>
            </w:tcBorders>
            <w:vAlign w:val="center"/>
          </w:tcPr>
          <w:p w14:paraId="7B41CCC9">
            <w:pPr>
              <w:pStyle w:val="14"/>
              <w:widowControl w:val="0"/>
            </w:pPr>
            <w:r>
              <w:rPr>
                <w:rFonts w:hint="eastAsia" w:ascii="宋体" w:hAnsi="宋体"/>
                <w:bCs/>
                <w:color w:val="000000"/>
                <w:szCs w:val="20"/>
              </w:rPr>
              <w:t>平时作业</w:t>
            </w:r>
          </w:p>
        </w:tc>
        <w:tc>
          <w:tcPr>
            <w:tcW w:w="612" w:type="dxa"/>
            <w:tcBorders>
              <w:left w:val="double" w:color="auto" w:sz="4" w:space="0"/>
            </w:tcBorders>
            <w:vAlign w:val="center"/>
          </w:tcPr>
          <w:p w14:paraId="39B966AE">
            <w:pPr>
              <w:pStyle w:val="14"/>
              <w:widowControl w:val="0"/>
              <w:rPr>
                <w:rFonts w:hint="default" w:eastAsia="宋体"/>
                <w:lang w:val="en-US" w:eastAsia="zh-CN"/>
              </w:rPr>
            </w:pPr>
            <w:r>
              <w:rPr>
                <w:rFonts w:hint="eastAsia"/>
                <w:lang w:val="en-US" w:eastAsia="zh-CN"/>
              </w:rPr>
              <w:t>20</w:t>
            </w:r>
          </w:p>
        </w:tc>
        <w:tc>
          <w:tcPr>
            <w:tcW w:w="612" w:type="dxa"/>
            <w:vAlign w:val="center"/>
          </w:tcPr>
          <w:p w14:paraId="0F47F86C">
            <w:pPr>
              <w:pStyle w:val="14"/>
              <w:widowControl w:val="0"/>
              <w:rPr>
                <w:rFonts w:hint="default" w:eastAsia="宋体"/>
                <w:lang w:val="en-US" w:eastAsia="zh-CN"/>
              </w:rPr>
            </w:pPr>
            <w:r>
              <w:rPr>
                <w:rFonts w:hint="eastAsia"/>
                <w:lang w:val="en-US" w:eastAsia="zh-CN"/>
              </w:rPr>
              <w:t>20</w:t>
            </w:r>
          </w:p>
        </w:tc>
        <w:tc>
          <w:tcPr>
            <w:tcW w:w="612" w:type="dxa"/>
            <w:vAlign w:val="center"/>
          </w:tcPr>
          <w:p w14:paraId="6CC15568">
            <w:pPr>
              <w:pStyle w:val="14"/>
              <w:widowControl w:val="0"/>
              <w:rPr>
                <w:rFonts w:hint="default" w:eastAsia="宋体"/>
                <w:lang w:val="en-US" w:eastAsia="zh-CN"/>
              </w:rPr>
            </w:pPr>
            <w:r>
              <w:rPr>
                <w:rFonts w:hint="eastAsia"/>
                <w:lang w:val="en-US" w:eastAsia="zh-CN"/>
              </w:rPr>
              <w:t>20</w:t>
            </w:r>
          </w:p>
        </w:tc>
        <w:tc>
          <w:tcPr>
            <w:tcW w:w="612" w:type="dxa"/>
            <w:vAlign w:val="center"/>
          </w:tcPr>
          <w:p w14:paraId="00379997">
            <w:pPr>
              <w:pStyle w:val="14"/>
              <w:widowControl w:val="0"/>
              <w:rPr>
                <w:rFonts w:hint="default" w:eastAsia="宋体"/>
                <w:lang w:val="en-US" w:eastAsia="zh-CN"/>
              </w:rPr>
            </w:pPr>
            <w:r>
              <w:rPr>
                <w:rFonts w:hint="eastAsia"/>
                <w:lang w:val="en-US" w:eastAsia="zh-CN"/>
              </w:rPr>
              <w:t>20</w:t>
            </w:r>
          </w:p>
        </w:tc>
        <w:tc>
          <w:tcPr>
            <w:tcW w:w="612" w:type="dxa"/>
            <w:vAlign w:val="center"/>
          </w:tcPr>
          <w:p w14:paraId="026AB0A4">
            <w:pPr>
              <w:pStyle w:val="14"/>
              <w:widowControl w:val="0"/>
              <w:rPr>
                <w:rFonts w:hint="default" w:eastAsia="宋体"/>
                <w:lang w:val="en-US" w:eastAsia="zh-CN"/>
              </w:rPr>
            </w:pPr>
            <w:r>
              <w:rPr>
                <w:rFonts w:hint="eastAsia"/>
                <w:lang w:val="en-US" w:eastAsia="zh-CN"/>
              </w:rPr>
              <w:t>10</w:t>
            </w:r>
          </w:p>
        </w:tc>
        <w:tc>
          <w:tcPr>
            <w:tcW w:w="612" w:type="dxa"/>
            <w:vAlign w:val="center"/>
          </w:tcPr>
          <w:p w14:paraId="496B653B">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4A4FB51F">
            <w:pPr>
              <w:pStyle w:val="14"/>
              <w:widowControl w:val="0"/>
            </w:pPr>
            <w:r>
              <w:rPr>
                <w:rFonts w:hint="eastAsia"/>
              </w:rPr>
              <w:t>1</w:t>
            </w:r>
            <w:r>
              <w:t>00</w:t>
            </w:r>
          </w:p>
        </w:tc>
      </w:tr>
    </w:tbl>
    <w:p w14:paraId="6A46D2DF">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1018D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B12F2A1">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7BDDB2C7">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27AABE0E">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1AC108FA">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1F9D72E">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0C424BFE">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0E202F3F">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362E9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709D33E3">
            <w:pPr>
              <w:widowControl w:val="0"/>
              <w:snapToGrid w:val="0"/>
              <w:jc w:val="center"/>
              <w:rPr>
                <w:rFonts w:ascii="黑体" w:hAnsi="黑体" w:eastAsia="黑体"/>
                <w:bCs/>
                <w:sz w:val="21"/>
                <w:szCs w:val="21"/>
              </w:rPr>
            </w:pPr>
          </w:p>
        </w:tc>
        <w:tc>
          <w:tcPr>
            <w:tcW w:w="648" w:type="dxa"/>
            <w:vMerge w:val="continue"/>
          </w:tcPr>
          <w:p w14:paraId="410C9902">
            <w:pPr>
              <w:pStyle w:val="16"/>
              <w:widowControl w:val="0"/>
              <w:jc w:val="both"/>
              <w:rPr>
                <w:rFonts w:ascii="黑体" w:hAnsi="黑体"/>
                <w:bCs/>
                <w:sz w:val="21"/>
                <w:szCs w:val="21"/>
              </w:rPr>
            </w:pPr>
          </w:p>
        </w:tc>
        <w:tc>
          <w:tcPr>
            <w:tcW w:w="1403" w:type="dxa"/>
            <w:vMerge w:val="continue"/>
          </w:tcPr>
          <w:p w14:paraId="189B7592">
            <w:pPr>
              <w:pStyle w:val="16"/>
              <w:widowControl w:val="0"/>
              <w:jc w:val="both"/>
              <w:rPr>
                <w:rFonts w:ascii="黑体" w:hAnsi="黑体"/>
                <w:bCs/>
                <w:sz w:val="21"/>
                <w:szCs w:val="21"/>
              </w:rPr>
            </w:pPr>
          </w:p>
        </w:tc>
        <w:tc>
          <w:tcPr>
            <w:tcW w:w="1403" w:type="dxa"/>
            <w:vAlign w:val="center"/>
          </w:tcPr>
          <w:p w14:paraId="4881FC9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0DA079B">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6E1BFC50">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5A916FB7">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7523E22F">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E375EB4">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6D2CB5F4">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93FC84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D1CD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218A0AD">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4F1586C2">
            <w:pPr>
              <w:widowControl w:val="0"/>
              <w:snapToGrid w:val="0"/>
              <w:jc w:val="center"/>
              <w:rPr>
                <w:rFonts w:ascii="Arial" w:hAnsi="Arial" w:eastAsia="黑体" w:cs="Arial"/>
                <w:bCs/>
                <w:sz w:val="21"/>
                <w:szCs w:val="21"/>
              </w:rPr>
            </w:pPr>
          </w:p>
        </w:tc>
        <w:tc>
          <w:tcPr>
            <w:tcW w:w="1403" w:type="dxa"/>
          </w:tcPr>
          <w:p w14:paraId="44B8D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728FCE85">
            <w:pPr>
              <w:pStyle w:val="14"/>
              <w:widowControl w:val="0"/>
              <w:jc w:val="both"/>
            </w:pPr>
          </w:p>
        </w:tc>
        <w:tc>
          <w:tcPr>
            <w:tcW w:w="1403" w:type="dxa"/>
          </w:tcPr>
          <w:p w14:paraId="5CD5CFF7">
            <w:pPr>
              <w:pStyle w:val="14"/>
              <w:widowControl w:val="0"/>
              <w:jc w:val="both"/>
            </w:pPr>
          </w:p>
        </w:tc>
        <w:tc>
          <w:tcPr>
            <w:tcW w:w="1403" w:type="dxa"/>
          </w:tcPr>
          <w:p w14:paraId="431BE9B4">
            <w:pPr>
              <w:pStyle w:val="14"/>
              <w:widowControl w:val="0"/>
              <w:jc w:val="both"/>
            </w:pPr>
          </w:p>
        </w:tc>
        <w:tc>
          <w:tcPr>
            <w:tcW w:w="1403" w:type="dxa"/>
          </w:tcPr>
          <w:p w14:paraId="04B3CB03">
            <w:pPr>
              <w:pStyle w:val="6"/>
              <w:widowControl/>
              <w:shd w:val="clear" w:color="auto" w:fill="FFFFFF"/>
              <w:jc w:val="both"/>
            </w:pPr>
          </w:p>
        </w:tc>
      </w:tr>
      <w:tr w14:paraId="5BEE9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3F2D3FE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43738208">
            <w:pPr>
              <w:widowControl w:val="0"/>
              <w:snapToGrid w:val="0"/>
              <w:jc w:val="center"/>
              <w:rPr>
                <w:rFonts w:ascii="Arial" w:hAnsi="Arial" w:eastAsia="黑体" w:cs="Arial"/>
                <w:bCs/>
                <w:sz w:val="21"/>
                <w:szCs w:val="21"/>
              </w:rPr>
            </w:pPr>
          </w:p>
        </w:tc>
        <w:tc>
          <w:tcPr>
            <w:tcW w:w="1403" w:type="dxa"/>
            <w:vAlign w:val="center"/>
          </w:tcPr>
          <w:p w14:paraId="7B567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6A279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EF22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5DD78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FBE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6778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F7109C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52877AB0">
            <w:pPr>
              <w:widowControl w:val="0"/>
              <w:snapToGrid w:val="0"/>
              <w:jc w:val="center"/>
              <w:rPr>
                <w:rFonts w:ascii="Arial" w:hAnsi="Arial" w:eastAsia="黑体" w:cs="Arial"/>
                <w:bCs/>
                <w:sz w:val="21"/>
                <w:szCs w:val="21"/>
              </w:rPr>
            </w:pPr>
          </w:p>
        </w:tc>
        <w:tc>
          <w:tcPr>
            <w:tcW w:w="1403" w:type="dxa"/>
            <w:vAlign w:val="center"/>
          </w:tcPr>
          <w:p w14:paraId="11C47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77E4C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3CEE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88CD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2530E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870D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6252D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80C39B3">
            <w:pPr>
              <w:widowControl w:val="0"/>
              <w:snapToGrid w:val="0"/>
              <w:jc w:val="center"/>
              <w:rPr>
                <w:rFonts w:ascii="Arial" w:hAnsi="Arial" w:eastAsia="黑体" w:cs="Arial"/>
                <w:bCs/>
                <w:sz w:val="21"/>
                <w:szCs w:val="21"/>
              </w:rPr>
            </w:pPr>
          </w:p>
        </w:tc>
        <w:tc>
          <w:tcPr>
            <w:tcW w:w="1403" w:type="dxa"/>
            <w:vAlign w:val="center"/>
          </w:tcPr>
          <w:p w14:paraId="1D37A5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7B50A4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3140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5DD0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832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867B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0CA32F6">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58260FF3">
            <w:pPr>
              <w:widowControl w:val="0"/>
              <w:snapToGrid w:val="0"/>
              <w:jc w:val="center"/>
              <w:rPr>
                <w:rFonts w:ascii="Arial" w:hAnsi="Arial" w:eastAsia="黑体" w:cs="Arial"/>
                <w:bCs/>
                <w:sz w:val="21"/>
                <w:szCs w:val="21"/>
              </w:rPr>
            </w:pPr>
          </w:p>
        </w:tc>
        <w:tc>
          <w:tcPr>
            <w:tcW w:w="1403" w:type="dxa"/>
            <w:vAlign w:val="center"/>
          </w:tcPr>
          <w:p w14:paraId="5FEC4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44907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74A3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609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3EB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C7A1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78C27C7">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BC8B579">
            <w:pPr>
              <w:widowControl w:val="0"/>
              <w:snapToGrid w:val="0"/>
              <w:jc w:val="center"/>
              <w:rPr>
                <w:rFonts w:ascii="Arial" w:hAnsi="Arial" w:eastAsia="黑体" w:cs="Arial"/>
                <w:bCs/>
                <w:sz w:val="21"/>
                <w:szCs w:val="21"/>
              </w:rPr>
            </w:pPr>
          </w:p>
        </w:tc>
        <w:tc>
          <w:tcPr>
            <w:tcW w:w="1403" w:type="dxa"/>
            <w:vAlign w:val="center"/>
          </w:tcPr>
          <w:p w14:paraId="69AFC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171B8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740D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DD1E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D7FAF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3F379B8F">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CC63A6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7E248EC">
            <w:pPr>
              <w:pStyle w:val="14"/>
              <w:widowControl w:val="0"/>
              <w:jc w:val="left"/>
              <w:rPr>
                <w:rFonts w:ascii="仿宋" w:hAnsi="仿宋" w:eastAsia="仿宋" w:cs="仿宋"/>
              </w:rPr>
            </w:pPr>
          </w:p>
          <w:p w14:paraId="28E7219A">
            <w:pPr>
              <w:pStyle w:val="14"/>
              <w:widowControl w:val="0"/>
              <w:jc w:val="left"/>
              <w:rPr>
                <w:rFonts w:ascii="宋体" w:hAnsi="宋体"/>
                <w:bCs/>
              </w:rPr>
            </w:pPr>
          </w:p>
          <w:p w14:paraId="5E7D6953">
            <w:pPr>
              <w:pStyle w:val="14"/>
              <w:widowControl w:val="0"/>
              <w:jc w:val="left"/>
              <w:rPr>
                <w:rFonts w:ascii="黑体"/>
              </w:rPr>
            </w:pPr>
          </w:p>
        </w:tc>
      </w:tr>
    </w:tbl>
    <w:p w14:paraId="1DDEBEEC">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93"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873C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43AC78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43AC78D">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3OWVkNzNjZGIzYmIzZTY5OTNmMzM1MzA5MjY2Zj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25768E"/>
    <w:rsid w:val="01541EA9"/>
    <w:rsid w:val="016E63C2"/>
    <w:rsid w:val="01EA0118"/>
    <w:rsid w:val="024B0C39"/>
    <w:rsid w:val="03092820"/>
    <w:rsid w:val="03C30C20"/>
    <w:rsid w:val="0402799B"/>
    <w:rsid w:val="040D00EE"/>
    <w:rsid w:val="04162CAF"/>
    <w:rsid w:val="04180808"/>
    <w:rsid w:val="04506958"/>
    <w:rsid w:val="04B2316F"/>
    <w:rsid w:val="04E62E18"/>
    <w:rsid w:val="04F419D9"/>
    <w:rsid w:val="069F7A0D"/>
    <w:rsid w:val="06B65CDB"/>
    <w:rsid w:val="07976F20"/>
    <w:rsid w:val="07E37AE3"/>
    <w:rsid w:val="07E61381"/>
    <w:rsid w:val="08470072"/>
    <w:rsid w:val="08C01BD2"/>
    <w:rsid w:val="08E27D9B"/>
    <w:rsid w:val="097529BD"/>
    <w:rsid w:val="09E0077E"/>
    <w:rsid w:val="09E63AA7"/>
    <w:rsid w:val="0A2F3D45"/>
    <w:rsid w:val="0A5E16A3"/>
    <w:rsid w:val="0A8128A6"/>
    <w:rsid w:val="0B495EAF"/>
    <w:rsid w:val="0B704621"/>
    <w:rsid w:val="0BB91287"/>
    <w:rsid w:val="0BF32A1B"/>
    <w:rsid w:val="0C760F26"/>
    <w:rsid w:val="0CF4009D"/>
    <w:rsid w:val="0E1924B1"/>
    <w:rsid w:val="0EAA04FA"/>
    <w:rsid w:val="0EB865B8"/>
    <w:rsid w:val="0EF44384"/>
    <w:rsid w:val="0F607C6B"/>
    <w:rsid w:val="0F816BE5"/>
    <w:rsid w:val="0F933B9D"/>
    <w:rsid w:val="0F9F5F50"/>
    <w:rsid w:val="0FBA737B"/>
    <w:rsid w:val="10172A20"/>
    <w:rsid w:val="10932D3A"/>
    <w:rsid w:val="10AB157C"/>
    <w:rsid w:val="10BD2C22"/>
    <w:rsid w:val="115B4B8E"/>
    <w:rsid w:val="116004B6"/>
    <w:rsid w:val="116C0B49"/>
    <w:rsid w:val="119D6F55"/>
    <w:rsid w:val="11A6405B"/>
    <w:rsid w:val="11F1104F"/>
    <w:rsid w:val="11FF376C"/>
    <w:rsid w:val="12437AFC"/>
    <w:rsid w:val="12C10A21"/>
    <w:rsid w:val="12EC2565"/>
    <w:rsid w:val="13A24CF6"/>
    <w:rsid w:val="14092680"/>
    <w:rsid w:val="142C636E"/>
    <w:rsid w:val="14773A8D"/>
    <w:rsid w:val="147815B3"/>
    <w:rsid w:val="1487528D"/>
    <w:rsid w:val="1525798D"/>
    <w:rsid w:val="15267261"/>
    <w:rsid w:val="15814D74"/>
    <w:rsid w:val="15B72660"/>
    <w:rsid w:val="166938A9"/>
    <w:rsid w:val="16810BF3"/>
    <w:rsid w:val="16997C45"/>
    <w:rsid w:val="16FC64CC"/>
    <w:rsid w:val="172577D0"/>
    <w:rsid w:val="175E5852"/>
    <w:rsid w:val="17CC2342"/>
    <w:rsid w:val="17D318A6"/>
    <w:rsid w:val="17DF2075"/>
    <w:rsid w:val="188A329A"/>
    <w:rsid w:val="1934019F"/>
    <w:rsid w:val="1A2024D1"/>
    <w:rsid w:val="1A514D80"/>
    <w:rsid w:val="1A766595"/>
    <w:rsid w:val="1B7927E1"/>
    <w:rsid w:val="1BD01CD5"/>
    <w:rsid w:val="1BFD51C0"/>
    <w:rsid w:val="1C395ACC"/>
    <w:rsid w:val="1CA13D9D"/>
    <w:rsid w:val="1D24052A"/>
    <w:rsid w:val="1D6E79F7"/>
    <w:rsid w:val="1D7A639C"/>
    <w:rsid w:val="1D9F46AF"/>
    <w:rsid w:val="1E206F43"/>
    <w:rsid w:val="1E403142"/>
    <w:rsid w:val="1EF36406"/>
    <w:rsid w:val="1EFA59E6"/>
    <w:rsid w:val="1F485298"/>
    <w:rsid w:val="1F7F5EEC"/>
    <w:rsid w:val="1FDB75C6"/>
    <w:rsid w:val="1FEB532F"/>
    <w:rsid w:val="207944A0"/>
    <w:rsid w:val="21B65054"/>
    <w:rsid w:val="21EA7F94"/>
    <w:rsid w:val="22987C80"/>
    <w:rsid w:val="22AE4414"/>
    <w:rsid w:val="22DB5B2F"/>
    <w:rsid w:val="23C7201D"/>
    <w:rsid w:val="24192CCC"/>
    <w:rsid w:val="244B0A92"/>
    <w:rsid w:val="24D26ABE"/>
    <w:rsid w:val="24F37993"/>
    <w:rsid w:val="25021F11"/>
    <w:rsid w:val="25413432"/>
    <w:rsid w:val="254F010E"/>
    <w:rsid w:val="258E6868"/>
    <w:rsid w:val="262D66A1"/>
    <w:rsid w:val="265754CC"/>
    <w:rsid w:val="266F0A68"/>
    <w:rsid w:val="26706B40"/>
    <w:rsid w:val="26CF1507"/>
    <w:rsid w:val="26F4679D"/>
    <w:rsid w:val="26F75333"/>
    <w:rsid w:val="2769195B"/>
    <w:rsid w:val="27E70AD2"/>
    <w:rsid w:val="28035FB0"/>
    <w:rsid w:val="281573ED"/>
    <w:rsid w:val="28551EE0"/>
    <w:rsid w:val="29883BEF"/>
    <w:rsid w:val="2996455E"/>
    <w:rsid w:val="29BA70E0"/>
    <w:rsid w:val="29D37560"/>
    <w:rsid w:val="29FB0865"/>
    <w:rsid w:val="2AAB70CF"/>
    <w:rsid w:val="2AF552B4"/>
    <w:rsid w:val="2AF91D35"/>
    <w:rsid w:val="2B204DEB"/>
    <w:rsid w:val="2B2B6F28"/>
    <w:rsid w:val="2B931708"/>
    <w:rsid w:val="2BAF1907"/>
    <w:rsid w:val="2BF612E4"/>
    <w:rsid w:val="2C155C0E"/>
    <w:rsid w:val="2C163734"/>
    <w:rsid w:val="2C4D24C3"/>
    <w:rsid w:val="2D19172E"/>
    <w:rsid w:val="2D1B3E35"/>
    <w:rsid w:val="2D8A6187"/>
    <w:rsid w:val="2E1168A9"/>
    <w:rsid w:val="2E284765"/>
    <w:rsid w:val="2E982B26"/>
    <w:rsid w:val="2E9848D4"/>
    <w:rsid w:val="2EF53FFB"/>
    <w:rsid w:val="2F3478CC"/>
    <w:rsid w:val="2F8D6403"/>
    <w:rsid w:val="2FE778C1"/>
    <w:rsid w:val="30000983"/>
    <w:rsid w:val="30534F57"/>
    <w:rsid w:val="306B6B1B"/>
    <w:rsid w:val="30D86F81"/>
    <w:rsid w:val="31D10829"/>
    <w:rsid w:val="31DD71CE"/>
    <w:rsid w:val="31E222B6"/>
    <w:rsid w:val="33016EEC"/>
    <w:rsid w:val="336F654B"/>
    <w:rsid w:val="33BE6B8B"/>
    <w:rsid w:val="33FE78CF"/>
    <w:rsid w:val="3430584A"/>
    <w:rsid w:val="34B85CD0"/>
    <w:rsid w:val="34D50630"/>
    <w:rsid w:val="34E15227"/>
    <w:rsid w:val="34FF745B"/>
    <w:rsid w:val="351D5B33"/>
    <w:rsid w:val="35C97A69"/>
    <w:rsid w:val="36211653"/>
    <w:rsid w:val="365641C3"/>
    <w:rsid w:val="366652B8"/>
    <w:rsid w:val="36853990"/>
    <w:rsid w:val="37465815"/>
    <w:rsid w:val="37B02C8E"/>
    <w:rsid w:val="37DC7F27"/>
    <w:rsid w:val="381C0324"/>
    <w:rsid w:val="382554F2"/>
    <w:rsid w:val="383D6D1E"/>
    <w:rsid w:val="384A6C3F"/>
    <w:rsid w:val="38547ABE"/>
    <w:rsid w:val="38CD161E"/>
    <w:rsid w:val="39A66CD4"/>
    <w:rsid w:val="39D37108"/>
    <w:rsid w:val="39D4535A"/>
    <w:rsid w:val="39ED1F78"/>
    <w:rsid w:val="39F33306"/>
    <w:rsid w:val="3A0E0B54"/>
    <w:rsid w:val="3A0E1EEE"/>
    <w:rsid w:val="3A6A7A6C"/>
    <w:rsid w:val="3A850402"/>
    <w:rsid w:val="3A8B353F"/>
    <w:rsid w:val="3AC30F2B"/>
    <w:rsid w:val="3B0752BB"/>
    <w:rsid w:val="3BC60CD2"/>
    <w:rsid w:val="3C2725F2"/>
    <w:rsid w:val="3C4165AB"/>
    <w:rsid w:val="3C6F136A"/>
    <w:rsid w:val="3CD52CE1"/>
    <w:rsid w:val="3D6562C9"/>
    <w:rsid w:val="3D673163"/>
    <w:rsid w:val="3D9F5C7F"/>
    <w:rsid w:val="3DB35286"/>
    <w:rsid w:val="3E3007F7"/>
    <w:rsid w:val="3E5C76CC"/>
    <w:rsid w:val="40363F4D"/>
    <w:rsid w:val="403A3A3D"/>
    <w:rsid w:val="405A5E8D"/>
    <w:rsid w:val="407231D7"/>
    <w:rsid w:val="40776A3F"/>
    <w:rsid w:val="410F2E6A"/>
    <w:rsid w:val="41287D39"/>
    <w:rsid w:val="41AC5672"/>
    <w:rsid w:val="42530DE6"/>
    <w:rsid w:val="430B346F"/>
    <w:rsid w:val="43545598"/>
    <w:rsid w:val="43707776"/>
    <w:rsid w:val="43884ABF"/>
    <w:rsid w:val="4391749C"/>
    <w:rsid w:val="4396542E"/>
    <w:rsid w:val="43D20DC5"/>
    <w:rsid w:val="43F565F9"/>
    <w:rsid w:val="4430136C"/>
    <w:rsid w:val="4432106E"/>
    <w:rsid w:val="44986F84"/>
    <w:rsid w:val="44A65B45"/>
    <w:rsid w:val="44F05012"/>
    <w:rsid w:val="459E681C"/>
    <w:rsid w:val="461B1C1B"/>
    <w:rsid w:val="471F573B"/>
    <w:rsid w:val="475F3D89"/>
    <w:rsid w:val="4799729B"/>
    <w:rsid w:val="47D93597"/>
    <w:rsid w:val="48C77E38"/>
    <w:rsid w:val="490B41C9"/>
    <w:rsid w:val="495711BC"/>
    <w:rsid w:val="49AA39E1"/>
    <w:rsid w:val="49EC3FFA"/>
    <w:rsid w:val="4A7144FF"/>
    <w:rsid w:val="4A804742"/>
    <w:rsid w:val="4AB0382B"/>
    <w:rsid w:val="4B321EE0"/>
    <w:rsid w:val="4B386DCB"/>
    <w:rsid w:val="4B773D97"/>
    <w:rsid w:val="4B7A5635"/>
    <w:rsid w:val="4BEA4569"/>
    <w:rsid w:val="4C101AF6"/>
    <w:rsid w:val="4C231829"/>
    <w:rsid w:val="4C4C6FD2"/>
    <w:rsid w:val="4C945FDE"/>
    <w:rsid w:val="4CAF7561"/>
    <w:rsid w:val="4CB22231"/>
    <w:rsid w:val="4CD86AB8"/>
    <w:rsid w:val="4CEF795D"/>
    <w:rsid w:val="4CF66F3E"/>
    <w:rsid w:val="4CFE153D"/>
    <w:rsid w:val="4D2B4E39"/>
    <w:rsid w:val="4D5D0D6B"/>
    <w:rsid w:val="4D9549A9"/>
    <w:rsid w:val="4ECD3CCE"/>
    <w:rsid w:val="508F6DAA"/>
    <w:rsid w:val="50964CC0"/>
    <w:rsid w:val="50AA2519"/>
    <w:rsid w:val="515661FD"/>
    <w:rsid w:val="515B1A65"/>
    <w:rsid w:val="5176689F"/>
    <w:rsid w:val="52AB4326"/>
    <w:rsid w:val="536E5A80"/>
    <w:rsid w:val="53BD2563"/>
    <w:rsid w:val="53E47AF0"/>
    <w:rsid w:val="546B6463"/>
    <w:rsid w:val="54A13C33"/>
    <w:rsid w:val="54AB4AB2"/>
    <w:rsid w:val="54D97871"/>
    <w:rsid w:val="55A03EEB"/>
    <w:rsid w:val="55B41744"/>
    <w:rsid w:val="55D50038"/>
    <w:rsid w:val="55F1539C"/>
    <w:rsid w:val="56114DE8"/>
    <w:rsid w:val="561A3C9D"/>
    <w:rsid w:val="56903F5F"/>
    <w:rsid w:val="569868B5"/>
    <w:rsid w:val="569F23F4"/>
    <w:rsid w:val="574A6804"/>
    <w:rsid w:val="578F2469"/>
    <w:rsid w:val="57CF0AB7"/>
    <w:rsid w:val="587F7F10"/>
    <w:rsid w:val="59036C6A"/>
    <w:rsid w:val="59080725"/>
    <w:rsid w:val="59D979CB"/>
    <w:rsid w:val="5A0F7891"/>
    <w:rsid w:val="5A292701"/>
    <w:rsid w:val="5A4237C2"/>
    <w:rsid w:val="5A470DD9"/>
    <w:rsid w:val="5A4C6219"/>
    <w:rsid w:val="5A6000EC"/>
    <w:rsid w:val="5A9102A6"/>
    <w:rsid w:val="5AB47623"/>
    <w:rsid w:val="5AF652E8"/>
    <w:rsid w:val="5B1F58B2"/>
    <w:rsid w:val="5B8C73EB"/>
    <w:rsid w:val="5BB65D89"/>
    <w:rsid w:val="5BD668B8"/>
    <w:rsid w:val="5C0A3B11"/>
    <w:rsid w:val="5C451348"/>
    <w:rsid w:val="5D137698"/>
    <w:rsid w:val="5D1D4073"/>
    <w:rsid w:val="5D1F603D"/>
    <w:rsid w:val="5E8E5BA5"/>
    <w:rsid w:val="5FCF78A6"/>
    <w:rsid w:val="60011A2A"/>
    <w:rsid w:val="60487659"/>
    <w:rsid w:val="606C1599"/>
    <w:rsid w:val="609603C4"/>
    <w:rsid w:val="611F6817"/>
    <w:rsid w:val="616E30EF"/>
    <w:rsid w:val="61B0075E"/>
    <w:rsid w:val="62E55633"/>
    <w:rsid w:val="634560D1"/>
    <w:rsid w:val="63754982"/>
    <w:rsid w:val="64111425"/>
    <w:rsid w:val="643079A2"/>
    <w:rsid w:val="645111D2"/>
    <w:rsid w:val="64B0488D"/>
    <w:rsid w:val="64CD7937"/>
    <w:rsid w:val="64D85D17"/>
    <w:rsid w:val="64E9765C"/>
    <w:rsid w:val="652653BF"/>
    <w:rsid w:val="6562740E"/>
    <w:rsid w:val="65A3639A"/>
    <w:rsid w:val="65B80DDC"/>
    <w:rsid w:val="667E0E7D"/>
    <w:rsid w:val="668F1B3D"/>
    <w:rsid w:val="669453A6"/>
    <w:rsid w:val="66CA1754"/>
    <w:rsid w:val="66F916AD"/>
    <w:rsid w:val="67B11F87"/>
    <w:rsid w:val="6804655B"/>
    <w:rsid w:val="681D761D"/>
    <w:rsid w:val="682B7F8C"/>
    <w:rsid w:val="682E303B"/>
    <w:rsid w:val="68694610"/>
    <w:rsid w:val="68D66149"/>
    <w:rsid w:val="696F5C56"/>
    <w:rsid w:val="697A02FE"/>
    <w:rsid w:val="6A0942FC"/>
    <w:rsid w:val="6A3A6264"/>
    <w:rsid w:val="6B3A6EC0"/>
    <w:rsid w:val="6B405AFC"/>
    <w:rsid w:val="6B4F3F91"/>
    <w:rsid w:val="6B623CC4"/>
    <w:rsid w:val="6B9320D0"/>
    <w:rsid w:val="6C5C4BB7"/>
    <w:rsid w:val="6C8E2897"/>
    <w:rsid w:val="6CBE317C"/>
    <w:rsid w:val="6D8A5754"/>
    <w:rsid w:val="6E072901"/>
    <w:rsid w:val="6E184B0E"/>
    <w:rsid w:val="6E647D53"/>
    <w:rsid w:val="6ED57241"/>
    <w:rsid w:val="6EF72976"/>
    <w:rsid w:val="6F1E65D4"/>
    <w:rsid w:val="6F241291"/>
    <w:rsid w:val="6F266C86"/>
    <w:rsid w:val="6F5042C2"/>
    <w:rsid w:val="709A0927"/>
    <w:rsid w:val="709A4443"/>
    <w:rsid w:val="70A55310"/>
    <w:rsid w:val="71905790"/>
    <w:rsid w:val="71BB412E"/>
    <w:rsid w:val="72084E9A"/>
    <w:rsid w:val="725B146D"/>
    <w:rsid w:val="72677E12"/>
    <w:rsid w:val="726E2F4F"/>
    <w:rsid w:val="728E539F"/>
    <w:rsid w:val="732C6966"/>
    <w:rsid w:val="73334198"/>
    <w:rsid w:val="7346211D"/>
    <w:rsid w:val="7395275D"/>
    <w:rsid w:val="739A0F58"/>
    <w:rsid w:val="73A155A6"/>
    <w:rsid w:val="74316312"/>
    <w:rsid w:val="74343627"/>
    <w:rsid w:val="744F5002"/>
    <w:rsid w:val="74736F42"/>
    <w:rsid w:val="74A23383"/>
    <w:rsid w:val="74A733B0"/>
    <w:rsid w:val="74B44E65"/>
    <w:rsid w:val="74CF4CF9"/>
    <w:rsid w:val="74FE5F09"/>
    <w:rsid w:val="75297601"/>
    <w:rsid w:val="75324707"/>
    <w:rsid w:val="756E503C"/>
    <w:rsid w:val="76442A18"/>
    <w:rsid w:val="76592168"/>
    <w:rsid w:val="765B1A3C"/>
    <w:rsid w:val="76A41635"/>
    <w:rsid w:val="772C33D8"/>
    <w:rsid w:val="780F13C8"/>
    <w:rsid w:val="786D5A56"/>
    <w:rsid w:val="78E75809"/>
    <w:rsid w:val="7919798C"/>
    <w:rsid w:val="79256331"/>
    <w:rsid w:val="79450781"/>
    <w:rsid w:val="79907C4E"/>
    <w:rsid w:val="7A4D5B40"/>
    <w:rsid w:val="7A9C6E33"/>
    <w:rsid w:val="7AB7745D"/>
    <w:rsid w:val="7AEE7323"/>
    <w:rsid w:val="7B007056"/>
    <w:rsid w:val="7C385448"/>
    <w:rsid w:val="7C5C4760"/>
    <w:rsid w:val="7C741AA9"/>
    <w:rsid w:val="7CB3663D"/>
    <w:rsid w:val="7CDD1674"/>
    <w:rsid w:val="7D384885"/>
    <w:rsid w:val="7D6C452F"/>
    <w:rsid w:val="7D7E2B4B"/>
    <w:rsid w:val="7E192908"/>
    <w:rsid w:val="7E4C0199"/>
    <w:rsid w:val="7F19260C"/>
    <w:rsid w:val="7F323556"/>
    <w:rsid w:val="7FD27A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6291</Words>
  <Characters>6531</Characters>
  <Lines>6</Lines>
  <Paragraphs>1</Paragraphs>
  <TotalTime>0</TotalTime>
  <ScaleCrop>false</ScaleCrop>
  <LinksUpToDate>false</LinksUpToDate>
  <CharactersWithSpaces>6606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J. Yao</cp:lastModifiedBy>
  <cp:lastPrinted>2023-11-21T00:52:00Z</cp:lastPrinted>
  <dcterms:modified xsi:type="dcterms:W3CDTF">2024-10-14T05:00:50Z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B8588DEF0F9F45EEA60E8230054E83AB_12</vt:lpwstr>
  </property>
</Properties>
</file>