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1ZHmtQAAAAIAQAA&#10;DwAAAAAAAAABACAAAAAiAAAAZHJzL2Rvd25yZXYueG1sUEsBAhQAFAAAAAgAh07iQGAW36ZWAgAA&#10;nQ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 w:ascii="宋体" w:hAnsi="宋体" w:cs="宋体"/>
          <w:b/>
          <w:kern w:val="0"/>
          <w:sz w:val="28"/>
          <w:szCs w:val="28"/>
        </w:rPr>
        <w:t>综合英语(3)</w:t>
      </w:r>
      <w:r>
        <w:rPr>
          <w:rFonts w:hint="eastAsia"/>
          <w:b/>
          <w:sz w:val="28"/>
          <w:szCs w:val="30"/>
        </w:rPr>
        <w:t>】</w:t>
      </w:r>
    </w:p>
    <w:p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</w:t>
      </w:r>
      <w:r>
        <w:rPr>
          <w:rFonts w:hint="eastAsia" w:ascii="宋体" w:hAnsi="宋体" w:cs="宋体"/>
          <w:b/>
          <w:color w:val="000000"/>
          <w:sz w:val="28"/>
          <w:szCs w:val="28"/>
        </w:rPr>
        <w:t>Foundational English (3)</w:t>
      </w:r>
      <w:r>
        <w:rPr>
          <w:rFonts w:hint="eastAsia" w:ascii="宋体" w:hAnsi="宋体" w:cs="宋体"/>
          <w:b/>
          <w:sz w:val="28"/>
          <w:szCs w:val="28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>
      <w:pPr>
        <w:snapToGrid w:val="0"/>
        <w:spacing w:line="300" w:lineRule="auto"/>
        <w:ind w:firstLine="394" w:firstLineChars="196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2020342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【4】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394" w:firstLineChars="196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int="eastAsia" w:hAnsi="宋体"/>
          <w:color w:val="000000"/>
          <w:sz w:val="20"/>
          <w:szCs w:val="20"/>
        </w:rPr>
        <w:t>系级</w:t>
      </w:r>
      <w:r>
        <w:rPr>
          <w:rFonts w:hAnsi="宋体"/>
          <w:color w:val="000000"/>
          <w:sz w:val="20"/>
          <w:szCs w:val="20"/>
        </w:rPr>
        <w:t>必修课</w:t>
      </w:r>
      <w:r>
        <w:rPr>
          <w:rFonts w:hint="eastAsia" w:hAnsi="宋体"/>
          <w:color w:val="000000"/>
          <w:sz w:val="20"/>
          <w:szCs w:val="20"/>
        </w:rPr>
        <w:t>，</w:t>
      </w:r>
      <w:r>
        <w:rPr>
          <w:rFonts w:hAnsi="宋体"/>
          <w:color w:val="000000"/>
          <w:sz w:val="20"/>
          <w:szCs w:val="20"/>
        </w:rPr>
        <w:t>专业核心课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End w:id="0"/>
    </w:p>
    <w:p>
      <w:pPr>
        <w:snapToGrid w:val="0"/>
        <w:spacing w:line="300" w:lineRule="auto"/>
        <w:ind w:firstLine="394" w:firstLineChars="196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int="eastAsia" w:hAnsi="宋体"/>
          <w:bCs/>
          <w:color w:val="000000"/>
          <w:sz w:val="20"/>
          <w:szCs w:val="20"/>
        </w:rPr>
        <w:t>英语系</w:t>
      </w:r>
    </w:p>
    <w:p>
      <w:pPr>
        <w:snapToGrid w:val="0"/>
        <w:spacing w:line="300" w:lineRule="auto"/>
        <w:ind w:left="1363" w:leftChars="188" w:hanging="968" w:hangingChars="482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300" w:lineRule="auto"/>
        <w:ind w:left="1359" w:leftChars="188" w:hanging="964" w:hangingChars="48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主教材：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《综合教程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bCs/>
          <w:color w:val="000000"/>
          <w:sz w:val="20"/>
          <w:szCs w:val="20"/>
        </w:rPr>
        <w:t>(</w:t>
      </w:r>
      <w:r>
        <w:rPr>
          <w:rFonts w:hAnsi="宋体"/>
          <w:bCs/>
          <w:color w:val="000000"/>
          <w:sz w:val="20"/>
          <w:szCs w:val="20"/>
        </w:rPr>
        <w:t>第</w:t>
      </w:r>
      <w:r>
        <w:rPr>
          <w:rFonts w:hint="eastAsia" w:hAnsi="宋体"/>
          <w:bCs/>
          <w:color w:val="000000"/>
          <w:sz w:val="20"/>
          <w:szCs w:val="20"/>
        </w:rPr>
        <w:t>三</w:t>
      </w:r>
      <w:r>
        <w:rPr>
          <w:rFonts w:hAnsi="宋体"/>
          <w:bCs/>
          <w:color w:val="000000"/>
          <w:sz w:val="20"/>
          <w:szCs w:val="20"/>
        </w:rPr>
        <w:t>版</w:t>
      </w:r>
      <w:r>
        <w:rPr>
          <w:bCs/>
          <w:color w:val="000000"/>
          <w:sz w:val="20"/>
          <w:szCs w:val="20"/>
        </w:rPr>
        <w:t>)</w:t>
      </w:r>
      <w:r>
        <w:rPr>
          <w:rFonts w:hAnsi="宋体"/>
          <w:bCs/>
          <w:color w:val="000000"/>
          <w:sz w:val="20"/>
          <w:szCs w:val="20"/>
        </w:rPr>
        <w:t>，何兆熊主编，上海外语教育出版社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bookmarkEnd w:id="1"/>
    <w:p>
      <w:pPr>
        <w:tabs>
          <w:tab w:val="left" w:pos="2113"/>
        </w:tabs>
        <w:snapToGrid w:val="0"/>
        <w:spacing w:line="300" w:lineRule="auto"/>
        <w:ind w:left="1359" w:leftChars="188" w:hanging="964" w:hangingChars="482"/>
        <w:rPr>
          <w:bCs/>
          <w:color w:val="000000"/>
          <w:sz w:val="20"/>
          <w:szCs w:val="20"/>
        </w:rPr>
      </w:pPr>
      <w:bookmarkStart w:id="2" w:name="_Hlk509469214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，孙南南，大连理工大学出版社，2007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1400" w:firstLineChars="7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 武军，西安交通大学出版社，2002</w:t>
      </w:r>
    </w:p>
    <w:p>
      <w:pPr>
        <w:snapToGrid w:val="0"/>
        <w:spacing w:line="300" w:lineRule="auto"/>
        <w:ind w:firstLine="1400" w:firstLineChars="7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新概念英语2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 w:hAnsi="宋体"/>
          <w:bCs/>
          <w:color w:val="000000"/>
          <w:sz w:val="20"/>
          <w:szCs w:val="20"/>
        </w:rPr>
        <w:t>，何其莘，外语教育与研究出版社，1997</w:t>
      </w:r>
    </w:p>
    <w:bookmarkEnd w:id="2"/>
    <w:p>
      <w:pPr>
        <w:snapToGrid w:val="0"/>
        <w:spacing w:line="300" w:lineRule="auto"/>
        <w:ind w:left="1363" w:leftChars="188" w:hanging="968" w:hangingChars="48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300" w:lineRule="auto"/>
        <w:ind w:left="599" w:leftChars="190" w:hanging="200" w:hangingChars="100"/>
        <w:rPr>
          <w:rFonts w:hAnsi="宋体"/>
          <w:color w:val="000000"/>
          <w:sz w:val="20"/>
          <w:szCs w:val="20"/>
        </w:rPr>
      </w:pPr>
      <w:r>
        <w:rPr>
          <w:rFonts w:hint="eastAsia" w:hAnsi="宋体"/>
          <w:color w:val="000000"/>
          <w:sz w:val="20"/>
          <w:szCs w:val="20"/>
        </w:rPr>
        <w:t>https://elearning.gench.edu.cn:8443/webapps/blackboard/content/listContentEditable.jsp</w:t>
      </w:r>
    </w:p>
    <w:p>
      <w:pPr>
        <w:snapToGrid w:val="0"/>
        <w:spacing w:line="300" w:lineRule="auto"/>
        <w:ind w:firstLine="402" w:firstLineChars="200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 w:hAnsi="宋体"/>
          <w:bCs/>
          <w:color w:val="000000"/>
          <w:sz w:val="20"/>
          <w:szCs w:val="20"/>
        </w:rPr>
        <w:t>综合</w:t>
      </w:r>
      <w:r>
        <w:rPr>
          <w:rFonts w:hAnsi="宋体"/>
          <w:bCs/>
          <w:color w:val="000000"/>
          <w:sz w:val="20"/>
          <w:szCs w:val="20"/>
        </w:rPr>
        <w:t>英语（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）》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 xml:space="preserve">058  </w:t>
      </w:r>
      <w:r>
        <w:rPr>
          <w:color w:val="000000"/>
          <w:kern w:val="0"/>
          <w:sz w:val="20"/>
          <w:szCs w:val="20"/>
        </w:rPr>
        <w:t>4</w:t>
      </w:r>
      <w:r>
        <w:rPr>
          <w:rFonts w:hint="eastAsia"/>
          <w:color w:val="000000"/>
          <w:kern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>
      <w:pPr>
        <w:snapToGrid w:val="0"/>
        <w:spacing w:line="300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。主要任务是对学生进行听、说、读、写、译等语言技能的基本功训练；以课文篇章为核心，精讲多练，使学生逐步提高语篇理解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>
      <w:pPr>
        <w:snapToGrid w:val="0"/>
        <w:spacing w:line="300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该课程</w:t>
      </w:r>
      <w:r>
        <w:rPr>
          <w:rFonts w:hint="eastAsia" w:hAnsi="宋体"/>
          <w:bCs/>
          <w:color w:val="000000"/>
          <w:sz w:val="20"/>
          <w:szCs w:val="20"/>
        </w:rPr>
        <w:t>是</w:t>
      </w:r>
      <w:r>
        <w:rPr>
          <w:rFonts w:hAnsi="宋体"/>
          <w:bCs/>
          <w:color w:val="000000"/>
          <w:sz w:val="20"/>
          <w:szCs w:val="20"/>
        </w:rPr>
        <w:t>英语专业本科二年级</w:t>
      </w:r>
      <w:r>
        <w:rPr>
          <w:rFonts w:hint="eastAsia" w:hAnsi="宋体"/>
          <w:bCs/>
          <w:color w:val="000000"/>
          <w:sz w:val="20"/>
          <w:szCs w:val="20"/>
        </w:rPr>
        <w:t>第一学期</w:t>
      </w:r>
      <w:r>
        <w:rPr>
          <w:rFonts w:hAnsi="宋体"/>
          <w:bCs/>
          <w:color w:val="000000"/>
          <w:sz w:val="20"/>
          <w:szCs w:val="20"/>
        </w:rPr>
        <w:t>学生所学的一门主干专业基础课。</w:t>
      </w:r>
      <w:r>
        <w:rPr>
          <w:rFonts w:hint="eastAsia" w:hAnsi="宋体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>课堂实践是本课程的一个重要教学环节，主要包括语言交际能力训练等内容。本课程是教师讲授与学生实践并重的课程，着重实际效果。</w:t>
      </w:r>
      <w:r>
        <w:rPr>
          <w:rFonts w:hint="eastAsia" w:hAnsi="宋体"/>
          <w:bCs/>
          <w:color w:val="000000"/>
          <w:sz w:val="20"/>
          <w:szCs w:val="20"/>
        </w:rPr>
        <w:t>《综合英语（3）》虽讲解英语国家的社会、历史、文化、经济、政治等人文要素，但在教学阶段，教师借助科学的课程设计模式，将思政元素与西方文化、东方文化充分结合，并引入爱国主义元素，实现辩论、讨论、展示活动，使思政教育理念在教学中具体化，让学生从理论知识向政治信念转变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>
      <w:pPr>
        <w:snapToGrid w:val="0"/>
        <w:spacing w:line="300" w:lineRule="auto"/>
        <w:ind w:firstLine="392" w:firstLineChars="196"/>
        <w:rPr>
          <w:rFonts w:hAnsi="宋体"/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int="eastAsia" w:hAnsi="宋体"/>
          <w:bCs/>
          <w:color w:val="000000"/>
          <w:sz w:val="20"/>
          <w:szCs w:val="20"/>
        </w:rPr>
        <w:t>一</w:t>
      </w:r>
      <w:r>
        <w:rPr>
          <w:rFonts w:hAnsi="宋体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宋体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册学习任务，有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500~</w:t>
      </w:r>
      <w:r>
        <w:rPr>
          <w:rFonts w:hint="eastAsia"/>
          <w:bCs/>
          <w:color w:val="000000"/>
          <w:sz w:val="20"/>
          <w:szCs w:val="20"/>
        </w:rPr>
        <w:t>40</w:t>
      </w:r>
      <w:r>
        <w:rPr>
          <w:bCs/>
          <w:color w:val="000000"/>
          <w:sz w:val="20"/>
          <w:szCs w:val="20"/>
        </w:rPr>
        <w:t>00</w:t>
      </w:r>
      <w:r>
        <w:rPr>
          <w:rFonts w:hAnsi="宋体"/>
          <w:bCs/>
          <w:color w:val="000000"/>
          <w:sz w:val="20"/>
          <w:szCs w:val="20"/>
        </w:rPr>
        <w:t>左右的英语词汇量、初步的词汇学和语法学理论知识。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tbl>
      <w:tblPr>
        <w:tblStyle w:val="5"/>
        <w:tblpPr w:leftFromText="180" w:rightFromText="180" w:vertAnchor="text" w:horzAnchor="page" w:tblpX="2242" w:tblpY="254"/>
        <w:tblOverlap w:val="never"/>
        <w:tblW w:w="7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一定的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hint="eastAsia" w:ascii="宋体" w:hAnsi="宋体" w:cs="宋体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ind w:firstLine="600" w:firstLineChars="3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14"/>
        <w:gridCol w:w="225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运用书面或口头形式，阐释自己的观点，有效沟通。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教师课堂提问，学生回答问题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教师口头评价与观察评价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理解英语语音、语法、词汇基本知识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教师讲授基础理论，引导学生探索实践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教师口头评价，纸质测验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LO313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教师讲授基础方法，结合单元主题引导学生口语与写作实践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教师口头评价与纸质测验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爱党爱国：了解祖国的优秀传统文化和历史，构建爱党爱国的理想信念。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教师启发，引导学生阅读中国文化和历史书籍。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教师纸质评价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Unit One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演讲稿的写作方法（记叙文题材），从而提高在语篇层面理解和把握课文的意识；对课文中出现的突出语法现象（名词性从句多种表达方式）进行运用；进行翻译练习以检查学生运用所学词汇和短语进行翻译的能力。</w:t>
      </w:r>
      <w:bookmarkStart w:id="3" w:name="_Hlk81203872"/>
      <w:r>
        <w:rPr>
          <w:rFonts w:hint="eastAsia" w:hAnsi="宋体"/>
          <w:bCs/>
          <w:color w:val="000000"/>
          <w:sz w:val="20"/>
          <w:szCs w:val="20"/>
        </w:rPr>
        <w:t>思政要点：</w:t>
      </w:r>
      <w:bookmarkEnd w:id="3"/>
      <w:r>
        <w:rPr>
          <w:rFonts w:hint="eastAsia" w:hAnsi="宋体"/>
          <w:bCs/>
          <w:color w:val="000000"/>
          <w:sz w:val="20"/>
          <w:szCs w:val="20"/>
        </w:rPr>
        <w:t>中西大学教育差异。难点：记叙文结构，实践课时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snapToGrid w:val="0"/>
        <w:spacing w:line="300" w:lineRule="auto"/>
        <w:ind w:firstLine="800" w:firstLineChars="400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Two 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论说文的写作方法（长句短句混合风格），从而提高在结构层面理解和把握课文的意识；对课文中出现的突出语法现象（完成时态，完成进行时）进行操练；完形填空练习以检查语篇理解能力。思政要点：资本主义社会对工人的剥削。难点：论说文写作，实践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Unit Six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说明文题材的写作方法，从而提高在语篇层面理解和把握课文的意识；对课文中出现的突出语法现象（过去完成时，过去完成进行时态）进行操练；进行翻译练习以检查学生运用所学词汇和短语进行翻译的能力；词汇练习以检查语词汇运用能力。</w:t>
      </w:r>
      <w:bookmarkStart w:id="4" w:name="_Hlk81204021"/>
      <w:r>
        <w:rPr>
          <w:rFonts w:hint="eastAsia" w:hAnsi="宋体"/>
          <w:bCs/>
          <w:color w:val="000000"/>
          <w:sz w:val="20"/>
          <w:szCs w:val="20"/>
        </w:rPr>
        <w:t>思政要点：</w:t>
      </w:r>
      <w:bookmarkEnd w:id="4"/>
      <w:r>
        <w:rPr>
          <w:rFonts w:hint="eastAsia" w:hAnsi="宋体"/>
          <w:bCs/>
          <w:color w:val="000000"/>
          <w:sz w:val="20"/>
          <w:szCs w:val="20"/>
        </w:rPr>
        <w:t>美国社会的汽车发展史对中国城市发展的启发。难点：说明文题材的写作方法，实践课时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</w:t>
      </w:r>
      <w:r>
        <w:rPr>
          <w:rFonts w:hAnsi="宋体"/>
          <w:bCs/>
          <w:color w:val="000000"/>
          <w:sz w:val="20"/>
          <w:szCs w:val="20"/>
        </w:rPr>
        <w:t>Seven</w:t>
      </w:r>
      <w:r>
        <w:rPr>
          <w:rFonts w:hint="eastAsia" w:hAnsi="宋体"/>
          <w:bCs/>
          <w:color w:val="000000"/>
          <w:sz w:val="20"/>
          <w:szCs w:val="20"/>
        </w:rPr>
        <w:t xml:space="preserve">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议论文的写作方法，从而提高在语篇层面理解和把握课文的意识；对课文中出现的突出语法现象（状语从句）进行运用；进行翻译练习以检查学生运用所学词汇和短语进行翻译的能力；词汇练习以检查语词汇运用能力。思政要点：树立正确的幸福观。难点：语法现象（状语从句），实践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</w:t>
      </w:r>
      <w:r>
        <w:rPr>
          <w:rFonts w:hAnsi="宋体"/>
          <w:bCs/>
          <w:color w:val="000000"/>
          <w:sz w:val="20"/>
          <w:szCs w:val="20"/>
        </w:rPr>
        <w:t>Eight</w:t>
      </w:r>
      <w:r>
        <w:rPr>
          <w:rFonts w:hint="eastAsia" w:hAnsi="宋体"/>
          <w:bCs/>
          <w:color w:val="000000"/>
          <w:sz w:val="20"/>
          <w:szCs w:val="20"/>
        </w:rPr>
        <w:t xml:space="preserve">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议论文的写作方法（举例子），从而提高在语篇层面理解和把握课文的意识；对课文中出现的突出语法现象（情态动词比较）进行操练；进行翻译练习以检查学生运用所学词汇和短语进行翻译的能力；词汇练习以检查语词汇运用能力。</w:t>
      </w:r>
      <w:bookmarkStart w:id="5" w:name="_Hlk81204155"/>
      <w:r>
        <w:rPr>
          <w:rFonts w:hint="eastAsia" w:hAnsi="宋体"/>
          <w:bCs/>
          <w:color w:val="000000"/>
          <w:sz w:val="20"/>
          <w:szCs w:val="20"/>
        </w:rPr>
        <w:t>思政要点：</w:t>
      </w:r>
      <w:bookmarkEnd w:id="5"/>
      <w:r>
        <w:rPr>
          <w:rFonts w:hint="eastAsia" w:hAnsi="宋体"/>
          <w:bCs/>
          <w:color w:val="000000"/>
          <w:sz w:val="20"/>
          <w:szCs w:val="20"/>
        </w:rPr>
        <w:t>构建诚信社会。难点：议论文的写作方法（举例子），实践课时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  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</w:t>
      </w:r>
      <w:r>
        <w:rPr>
          <w:rFonts w:hAnsi="宋体"/>
          <w:bCs/>
          <w:color w:val="000000"/>
          <w:sz w:val="20"/>
          <w:szCs w:val="20"/>
        </w:rPr>
        <w:t>Twelve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小说的写作方法（短篇小说体裁），从而提高在语篇层面理解和把握课文的意识；对课文中出现的突出语法现象（前置和倒装）进行操练；进行翻译练习以检查学生运用所学词汇和短语进行翻译的能力；完形填空练习以检查语篇理解能力。思政要点：树立正确的爱情观。难点：语法现象（前置和倒装），实践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4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snapToGrid w:val="0"/>
        <w:spacing w:line="300" w:lineRule="auto"/>
        <w:ind w:firstLine="1200" w:firstLineChars="600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 </w:t>
      </w:r>
    </w:p>
    <w:p>
      <w:pPr>
        <w:snapToGrid w:val="0"/>
        <w:spacing w:line="300" w:lineRule="auto"/>
        <w:ind w:left="368" w:firstLine="420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 xml:space="preserve">Unit </w:t>
      </w:r>
      <w:r>
        <w:rPr>
          <w:rFonts w:hAnsi="宋体"/>
          <w:bCs/>
          <w:color w:val="000000"/>
          <w:sz w:val="20"/>
          <w:szCs w:val="20"/>
        </w:rPr>
        <w:t>Four</w:t>
      </w:r>
      <w:r>
        <w:rPr>
          <w:rFonts w:hint="eastAsia" w:hAnsi="宋体"/>
          <w:bCs/>
          <w:color w:val="000000"/>
          <w:sz w:val="20"/>
          <w:szCs w:val="20"/>
        </w:rPr>
        <w:t xml:space="preserve"> </w:t>
      </w:r>
    </w:p>
    <w:p>
      <w:pPr>
        <w:snapToGrid w:val="0"/>
        <w:spacing w:line="300" w:lineRule="auto"/>
        <w:ind w:left="2158" w:leftChars="375" w:hanging="1370" w:hangingChars="685"/>
        <w:rPr>
          <w:rFonts w:hAnsi="宋体"/>
          <w:bCs/>
          <w:color w:val="000000"/>
          <w:sz w:val="20"/>
          <w:szCs w:val="20"/>
        </w:rPr>
      </w:pPr>
      <w:r>
        <w:rPr>
          <w:rFonts w:hint="eastAsia" w:hAnsi="宋体"/>
          <w:bCs/>
          <w:color w:val="000000"/>
          <w:sz w:val="20"/>
          <w:szCs w:val="20"/>
        </w:rPr>
        <w:t>Text I &amp; Text II：理解40个左右新词，正确而熟练地运用其中20个及其基本搭配；正确理解课文内容；知道说明文的写作方法（对比法），从而提高在语篇层面理解和把握课文的意识；对课文中出现的突出语法现象（同位语从句）进行操练；进行翻译练习以检查学生运用所学词汇和短语进行翻译的能力；完形填空练习以检查语篇理解能力。思政要点：中西饮食文化对比。难点：说明文的写作方法（对比法），实践课时</w:t>
      </w:r>
      <w:r>
        <w:rPr>
          <w:rFonts w:hAnsi="宋体"/>
          <w:bCs/>
          <w:color w:val="000000"/>
          <w:sz w:val="20"/>
          <w:szCs w:val="20"/>
        </w:rPr>
        <w:t>8</w:t>
      </w:r>
      <w:r>
        <w:rPr>
          <w:rFonts w:hint="eastAsia" w:hAnsi="宋体"/>
          <w:bCs/>
          <w:color w:val="000000"/>
          <w:sz w:val="20"/>
          <w:szCs w:val="20"/>
        </w:rPr>
        <w:t>课时，理论课时</w:t>
      </w:r>
      <w:r>
        <w:rPr>
          <w:rFonts w:hAnsi="宋体"/>
          <w:bCs/>
          <w:color w:val="000000"/>
          <w:sz w:val="20"/>
          <w:szCs w:val="20"/>
        </w:rPr>
        <w:t>8</w:t>
      </w:r>
      <w:r>
        <w:rPr>
          <w:rFonts w:hint="eastAsia" w:hAnsi="宋体"/>
          <w:bCs/>
          <w:color w:val="000000"/>
          <w:sz w:val="20"/>
          <w:szCs w:val="20"/>
        </w:rPr>
        <w:t>课时。</w:t>
      </w: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5"/>
        <w:tblW w:w="8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1"/>
        <w:gridCol w:w="3537"/>
        <w:gridCol w:w="848"/>
        <w:gridCol w:w="108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主题辩论练习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讨论美国汽车文化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小论文：快乐与幸福的关系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小论文：白色谎言利弊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对话练习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讲故事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小论文：中国文化和哲学在中国食物体现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5"/>
        <w:tblpPr w:leftFromText="180" w:rightFromText="180" w:vertAnchor="text" w:horzAnchor="page" w:tblpX="1993" w:tblpY="117"/>
        <w:tblOverlap w:val="never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503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5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7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503" w:type="dxa"/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理解英语、语法、词汇基本知识能力，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17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503" w:type="dxa"/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理解英语、语法、词汇基本知识能力。</w:t>
            </w:r>
          </w:p>
        </w:tc>
        <w:tc>
          <w:tcPr>
            <w:tcW w:w="17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4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503" w:type="dxa"/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理解英语、语法、词汇基本知识能力</w:t>
            </w:r>
          </w:p>
        </w:tc>
        <w:tc>
          <w:tcPr>
            <w:tcW w:w="17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364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503" w:type="dxa"/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小论文，口语展示，网站作业，检测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运用书面或口头形式，阐释自己观点能力，及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了解祖国的优秀传统文化和革命历史能力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</w:tbl>
    <w:p>
      <w:pPr>
        <w:snapToGrid w:val="0"/>
        <w:spacing w:line="288" w:lineRule="auto"/>
        <w:rPr>
          <w:rFonts w:hint="eastAsia"/>
          <w:sz w:val="24"/>
          <w:szCs w:val="24"/>
        </w:rPr>
      </w:pPr>
      <w:r>
        <w:rPr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2758440</wp:posOffset>
            </wp:positionV>
            <wp:extent cx="845185" cy="300990"/>
            <wp:effectExtent l="0" t="0" r="12065" b="3810"/>
            <wp:wrapNone/>
            <wp:docPr id="1" name="图片 1" descr="C:\Users\DINGZH~1\AppData\Local\Temp\16273463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INGZH~1\AppData\Local\Temp\1627346376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2736850</wp:posOffset>
            </wp:positionV>
            <wp:extent cx="459740" cy="293370"/>
            <wp:effectExtent l="0" t="0" r="16510" b="11430"/>
            <wp:wrapNone/>
            <wp:docPr id="6" name="图片 6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撰写人：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系主任审核签名：</w:t>
      </w:r>
      <w:r>
        <w:rPr>
          <w:sz w:val="24"/>
          <w:szCs w:val="24"/>
        </w:rPr>
        <w:t xml:space="preserve">  </w:t>
      </w:r>
      <w:bookmarkStart w:id="6" w:name="_GoBack"/>
      <w:bookmarkEnd w:id="6"/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>审核时间：202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x000B__x000C_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3FA12"/>
    <w:multiLevelType w:val="singleLevel"/>
    <w:tmpl w:val="E793FA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C2434"/>
    <w:rsid w:val="001072BC"/>
    <w:rsid w:val="001D73C4"/>
    <w:rsid w:val="00256B39"/>
    <w:rsid w:val="0026033C"/>
    <w:rsid w:val="0026168A"/>
    <w:rsid w:val="002E3721"/>
    <w:rsid w:val="00313BBA"/>
    <w:rsid w:val="0032602E"/>
    <w:rsid w:val="003367AE"/>
    <w:rsid w:val="00381BE1"/>
    <w:rsid w:val="003B1258"/>
    <w:rsid w:val="003C6906"/>
    <w:rsid w:val="004100B0"/>
    <w:rsid w:val="005467DC"/>
    <w:rsid w:val="00553D03"/>
    <w:rsid w:val="005B2B6D"/>
    <w:rsid w:val="005B4B4E"/>
    <w:rsid w:val="005D005E"/>
    <w:rsid w:val="005F6401"/>
    <w:rsid w:val="00624FE1"/>
    <w:rsid w:val="006F0CFC"/>
    <w:rsid w:val="007208D6"/>
    <w:rsid w:val="0074589C"/>
    <w:rsid w:val="007E6F1A"/>
    <w:rsid w:val="00813658"/>
    <w:rsid w:val="008B397C"/>
    <w:rsid w:val="008B47F4"/>
    <w:rsid w:val="008C6CBA"/>
    <w:rsid w:val="00900019"/>
    <w:rsid w:val="0099063E"/>
    <w:rsid w:val="009A2048"/>
    <w:rsid w:val="009D5F5B"/>
    <w:rsid w:val="00A507EE"/>
    <w:rsid w:val="00A769B1"/>
    <w:rsid w:val="00A837D5"/>
    <w:rsid w:val="00AA06DB"/>
    <w:rsid w:val="00AB102A"/>
    <w:rsid w:val="00AC4C45"/>
    <w:rsid w:val="00AE5AD4"/>
    <w:rsid w:val="00B46F21"/>
    <w:rsid w:val="00B511A5"/>
    <w:rsid w:val="00B7006B"/>
    <w:rsid w:val="00B736A7"/>
    <w:rsid w:val="00B7651F"/>
    <w:rsid w:val="00C068F5"/>
    <w:rsid w:val="00C56E09"/>
    <w:rsid w:val="00C5714E"/>
    <w:rsid w:val="00CF096B"/>
    <w:rsid w:val="00E16D30"/>
    <w:rsid w:val="00E33169"/>
    <w:rsid w:val="00E70904"/>
    <w:rsid w:val="00EF44B1"/>
    <w:rsid w:val="00F35AA0"/>
    <w:rsid w:val="00FE5FEE"/>
    <w:rsid w:val="016E63C2"/>
    <w:rsid w:val="024B0C39"/>
    <w:rsid w:val="031B1CCB"/>
    <w:rsid w:val="05C47B4D"/>
    <w:rsid w:val="07625313"/>
    <w:rsid w:val="0A8128A6"/>
    <w:rsid w:val="0BF32A1B"/>
    <w:rsid w:val="10BD2C22"/>
    <w:rsid w:val="169B5D33"/>
    <w:rsid w:val="18AC0921"/>
    <w:rsid w:val="21F56378"/>
    <w:rsid w:val="22987C80"/>
    <w:rsid w:val="24192CCC"/>
    <w:rsid w:val="2C79297C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A98158E"/>
    <w:rsid w:val="6F1E65D4"/>
    <w:rsid w:val="6F266C86"/>
    <w:rsid w:val="6F5042C2"/>
    <w:rsid w:val="718D418B"/>
    <w:rsid w:val="74316312"/>
    <w:rsid w:val="748C0055"/>
    <w:rsid w:val="7731657C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3116</Words>
  <Characters>3427</Characters>
  <Lines>42</Lines>
  <Paragraphs>11</Paragraphs>
  <TotalTime>0</TotalTime>
  <ScaleCrop>false</ScaleCrop>
  <LinksUpToDate>false</LinksUpToDate>
  <CharactersWithSpaces>3503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2022-09-14T05:57:00Z</dcterms:created>
  <dc:creator>juvg</dc:creator>
  <cp:lastModifiedBy>Administrator</cp:lastModifiedBy>
  <cp:lastPrinted>2019-07-05T03:08:00Z</cp:lastPrinted>
  <dcterms:modified xsi:type="dcterms:W3CDTF">2022-11-28T04:47:12Z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2F7F696AD9FB46E6AC17B0110CCC8222</vt:lpwstr>
  </property>
</Properties>
</file>