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asciiTheme="majorEastAsia" w:hAnsiTheme="majorEastAsia" w:eastAsiaTheme="majorEastAsia"/>
          <w:bCs/>
          <w:kern w:val="0"/>
          <w:sz w:val="40"/>
          <w:szCs w:val="40"/>
        </w:rP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英语听说</w:t>
      </w:r>
      <w:r>
        <w:rPr>
          <w:b/>
          <w:sz w:val="28"/>
          <w:szCs w:val="30"/>
        </w:rPr>
        <w:t>（</w:t>
      </w:r>
      <w:r>
        <w:rPr>
          <w:rFonts w:hint="eastAsia"/>
          <w:b/>
          <w:sz w:val="28"/>
          <w:szCs w:val="30"/>
        </w:rPr>
        <w:t>1）】</w:t>
      </w:r>
    </w:p>
    <w:p>
      <w:pPr>
        <w:shd w:val="clear" w:color="auto" w:fill="F5F5F5"/>
        <w:jc w:val="center"/>
        <w:textAlignment w:val="top"/>
        <w:rPr>
          <w:rFonts w:ascii="Arial" w:hAnsi="Arial" w:cs="Arial" w:eastAsiaTheme="minorEastAsia"/>
          <w:color w:val="888888"/>
          <w:kern w:val="0"/>
          <w:sz w:val="20"/>
          <w:szCs w:val="20"/>
        </w:rPr>
      </w:pPr>
      <w:r>
        <w:rPr>
          <w:rFonts w:hint="eastAsia"/>
          <w:b/>
          <w:sz w:val="28"/>
          <w:szCs w:val="30"/>
        </w:rPr>
        <w:t>【</w:t>
      </w:r>
      <w:r>
        <w:rPr>
          <w:rFonts w:asciiTheme="minorHAnsi" w:hAnsiTheme="minorHAnsi" w:eastAsiaTheme="minorEastAsia" w:cstheme="minorBidi"/>
          <w:b/>
          <w:sz w:val="28"/>
          <w:szCs w:val="30"/>
        </w:rPr>
        <w:t>Aural-Oral English I</w:t>
      </w:r>
      <w:r>
        <w:rPr>
          <w:rFonts w:hint="eastAsia"/>
          <w:b/>
          <w:sz w:val="28"/>
          <w:szCs w:val="30"/>
        </w:rPr>
        <w:t>】</w:t>
      </w:r>
      <w:r>
        <w:rPr>
          <w:rFonts w:hint="eastAsia" w:asciiTheme="minorHAnsi" w:hAnsiTheme="minorHAnsi" w:eastAsiaTheme="minorEastAsia" w:cstheme="minorBidi"/>
          <w:b/>
          <w:sz w:val="28"/>
          <w:szCs w:val="30"/>
        </w:rPr>
        <w:t xml:space="preserve"> </w:t>
      </w:r>
    </w:p>
    <w:p>
      <w:pPr>
        <w:spacing w:before="156" w:beforeLines="50" w:after="156" w:afterLines="50" w:line="288" w:lineRule="auto"/>
        <w:ind w:firstLine="360" w:firstLineChars="150"/>
        <w:rPr>
          <w:b/>
          <w:color w:val="008080"/>
          <w:sz w:val="30"/>
          <w:szCs w:val="30"/>
        </w:rPr>
      </w:pPr>
      <w:bookmarkStart w:id="0" w:name="a2"/>
      <w:bookmarkEnd w:id="0"/>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sz w:val="20"/>
          <w:szCs w:val="20"/>
        </w:rPr>
        <w:t>【</w:t>
      </w:r>
      <w:r>
        <w:rPr>
          <w:rFonts w:ascii="宋体" w:hAnsi="宋体" w:cs="Arial"/>
          <w:kern w:val="0"/>
          <w:szCs w:val="18"/>
        </w:rPr>
        <w:t>2020156</w:t>
      </w:r>
      <w:r>
        <w:rPr>
          <w:sz w:val="20"/>
          <w:szCs w:val="20"/>
        </w:rPr>
        <w:t>】</w:t>
      </w:r>
    </w:p>
    <w:p>
      <w:pPr>
        <w:snapToGrid w:val="0"/>
        <w:spacing w:line="288" w:lineRule="auto"/>
        <w:ind w:firstLine="394" w:firstLineChars="196"/>
        <w:rPr>
          <w:color w:val="000000"/>
          <w:szCs w:val="21"/>
        </w:rPr>
      </w:pPr>
      <w:r>
        <w:rPr>
          <w:b/>
          <w:bCs/>
          <w:color w:val="000000"/>
          <w:sz w:val="20"/>
          <w:szCs w:val="20"/>
        </w:rPr>
        <w:t>课程学分：</w:t>
      </w:r>
      <w:r>
        <w:rPr>
          <w:sz w:val="20"/>
          <w:szCs w:val="20"/>
        </w:rPr>
        <w:t>【</w:t>
      </w:r>
      <w:r>
        <w:rPr>
          <w:color w:val="000000"/>
          <w:sz w:val="20"/>
          <w:szCs w:val="20"/>
        </w:rPr>
        <w:t>2</w:t>
      </w:r>
      <w:r>
        <w:rPr>
          <w:sz w:val="20"/>
          <w:szCs w:val="20"/>
        </w:rPr>
        <w:t>】</w:t>
      </w:r>
    </w:p>
    <w:p>
      <w:pPr>
        <w:snapToGrid w:val="0"/>
        <w:spacing w:line="288" w:lineRule="auto"/>
        <w:ind w:firstLine="394" w:firstLineChars="196"/>
        <w:rPr>
          <w:color w:val="000000"/>
          <w:szCs w:val="21"/>
        </w:rPr>
      </w:pPr>
      <w:r>
        <w:rPr>
          <w:b/>
          <w:bCs/>
          <w:color w:val="000000"/>
          <w:sz w:val="20"/>
          <w:szCs w:val="20"/>
        </w:rPr>
        <w:t>面向专业：</w:t>
      </w:r>
      <w:r>
        <w:rPr>
          <w:sz w:val="20"/>
          <w:szCs w:val="20"/>
        </w:rPr>
        <w:t>【</w:t>
      </w:r>
      <w:r>
        <w:rPr>
          <w:rFonts w:hint="eastAsia"/>
          <w:color w:val="000000"/>
          <w:sz w:val="20"/>
          <w:szCs w:val="20"/>
        </w:rPr>
        <w:t>英语</w:t>
      </w:r>
      <w:r>
        <w:rPr>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sz w:val="20"/>
          <w:szCs w:val="20"/>
        </w:rPr>
        <w:t>【</w:t>
      </w:r>
      <w:r>
        <w:rPr>
          <w:rFonts w:hint="eastAsia"/>
          <w:color w:val="000000"/>
          <w:sz w:val="20"/>
          <w:szCs w:val="20"/>
        </w:rPr>
        <w:t>系级必修课</w:t>
      </w:r>
      <w:r>
        <w:rPr>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外国语学院英语系</w:t>
      </w:r>
    </w:p>
    <w:p>
      <w:pPr>
        <w:snapToGrid w:val="0"/>
        <w:spacing w:line="288" w:lineRule="auto"/>
        <w:ind w:firstLine="394" w:firstLineChars="196"/>
        <w:rPr>
          <w:color w:val="000000"/>
          <w:sz w:val="20"/>
          <w:szCs w:val="20"/>
        </w:rPr>
      </w:pPr>
      <w:r>
        <w:rPr>
          <w:b/>
          <w:bCs/>
          <w:color w:val="000000"/>
          <w:sz w:val="20"/>
          <w:szCs w:val="20"/>
        </w:rPr>
        <w:t>使用教材：</w:t>
      </w:r>
      <w:r>
        <w:rPr>
          <w:sz w:val="20"/>
          <w:szCs w:val="20"/>
        </w:rPr>
        <w:t>【</w:t>
      </w:r>
      <w:r>
        <w:rPr>
          <w:rFonts w:ascii="Times New Roman" w:hAnsi="Times New Roman"/>
          <w:bCs/>
          <w:kern w:val="1"/>
          <w:sz w:val="20"/>
          <w:szCs w:val="20"/>
        </w:rPr>
        <w:t>教材：</w:t>
      </w:r>
      <w:r>
        <w:rPr>
          <w:rFonts w:ascii="Times New Roman" w:hAnsi="Times New Roman"/>
          <w:kern w:val="1"/>
          <w:sz w:val="20"/>
          <w:szCs w:val="20"/>
        </w:rPr>
        <w:t>《听力教程</w:t>
      </w:r>
      <w:r>
        <w:rPr>
          <w:rFonts w:hint="eastAsia" w:ascii="Times New Roman" w:hAnsi="Times New Roman"/>
          <w:kern w:val="1"/>
          <w:sz w:val="20"/>
          <w:szCs w:val="20"/>
        </w:rPr>
        <w:t>1</w:t>
      </w:r>
      <w:r>
        <w:rPr>
          <w:rFonts w:ascii="Times New Roman" w:hAnsi="Times New Roman"/>
          <w:kern w:val="1"/>
          <w:sz w:val="20"/>
          <w:szCs w:val="20"/>
        </w:rPr>
        <w:t>》</w:t>
      </w:r>
      <w:r>
        <w:rPr>
          <w:rFonts w:hint="eastAsia" w:ascii="Times New Roman" w:hAnsi="Times New Roman"/>
          <w:kern w:val="1"/>
          <w:sz w:val="20"/>
          <w:szCs w:val="20"/>
        </w:rPr>
        <w:t>第三版</w:t>
      </w:r>
      <w:r>
        <w:rPr>
          <w:rFonts w:ascii="Times New Roman" w:hAnsi="Times New Roman"/>
          <w:kern w:val="1"/>
          <w:sz w:val="20"/>
          <w:szCs w:val="20"/>
        </w:rPr>
        <w:t>，施心远主编，上海外语教育出版社，2017</w:t>
      </w:r>
    </w:p>
    <w:p>
      <w:pPr>
        <w:ind w:firstLine="1400"/>
        <w:rPr>
          <w:rFonts w:ascii="Times New Roman" w:hAnsi="Times New Roman"/>
          <w:kern w:val="1"/>
          <w:sz w:val="20"/>
          <w:szCs w:val="20"/>
        </w:rPr>
      </w:pPr>
      <w:r>
        <w:rPr>
          <w:rFonts w:ascii="Times New Roman" w:hAnsi="Times New Roman"/>
          <w:kern w:val="1"/>
          <w:sz w:val="20"/>
          <w:szCs w:val="20"/>
        </w:rPr>
        <w:t>参考书目及网站：</w:t>
      </w:r>
    </w:p>
    <w:p>
      <w:pPr>
        <w:ind w:firstLine="1400"/>
        <w:rPr>
          <w:rFonts w:ascii="Times New Roman" w:hAnsi="Times New Roman"/>
          <w:kern w:val="1"/>
          <w:sz w:val="20"/>
          <w:szCs w:val="20"/>
        </w:rPr>
      </w:pPr>
      <w:r>
        <w:rPr>
          <w:rFonts w:ascii="Times New Roman" w:hAnsi="Times New Roman"/>
          <w:kern w:val="1"/>
          <w:sz w:val="20"/>
          <w:szCs w:val="20"/>
        </w:rPr>
        <w:t>1.《听力教程</w:t>
      </w:r>
      <w:r>
        <w:rPr>
          <w:rFonts w:hint="eastAsia" w:ascii="Times New Roman" w:hAnsi="Times New Roman"/>
          <w:kern w:val="1"/>
          <w:sz w:val="20"/>
          <w:szCs w:val="20"/>
        </w:rPr>
        <w:t>1</w:t>
      </w:r>
      <w:r>
        <w:rPr>
          <w:rFonts w:ascii="Times New Roman" w:hAnsi="Times New Roman"/>
          <w:kern w:val="1"/>
          <w:sz w:val="20"/>
          <w:szCs w:val="20"/>
        </w:rPr>
        <w:t>》（教师用书），施心远主编，上海外语教育出版社，2017</w:t>
      </w:r>
    </w:p>
    <w:p>
      <w:pPr>
        <w:ind w:firstLine="1400"/>
        <w:rPr>
          <w:rFonts w:ascii="Times New Roman" w:hAnsi="Times New Roman"/>
          <w:kern w:val="1"/>
          <w:szCs w:val="21"/>
        </w:rPr>
      </w:pPr>
      <w:r>
        <w:rPr>
          <w:rFonts w:ascii="Times New Roman" w:hAnsi="Times New Roman"/>
          <w:kern w:val="1"/>
          <w:szCs w:val="21"/>
        </w:rPr>
        <w:t xml:space="preserve">2. </w:t>
      </w:r>
      <w:r>
        <w:fldChar w:fldCharType="begin"/>
      </w:r>
      <w:r>
        <w:instrText xml:space="preserve"> HYPERLINK "http://www.bbc.com/news" </w:instrText>
      </w:r>
      <w:r>
        <w:fldChar w:fldCharType="separate"/>
      </w:r>
      <w:r>
        <w:rPr>
          <w:rStyle w:val="9"/>
          <w:rFonts w:ascii="Times New Roman" w:hAnsi="Times New Roman"/>
          <w:color w:val="0000FF"/>
          <w:kern w:val="1"/>
          <w:szCs w:val="21"/>
        </w:rPr>
        <w:t>www.bbc.com/news</w:t>
      </w:r>
      <w:r>
        <w:rPr>
          <w:rStyle w:val="9"/>
          <w:rFonts w:ascii="Times New Roman" w:hAnsi="Times New Roman"/>
          <w:color w:val="0000FF"/>
          <w:kern w:val="1"/>
          <w:szCs w:val="21"/>
        </w:rPr>
        <w:fldChar w:fldCharType="end"/>
      </w:r>
      <w:r>
        <w:rPr>
          <w:rFonts w:hint="eastAsia" w:ascii="Times New Roman" w:hAnsi="Times New Roman"/>
          <w:kern w:val="1"/>
          <w:szCs w:val="21"/>
        </w:rPr>
        <w:t xml:space="preserve">; </w:t>
      </w:r>
      <w:r>
        <w:fldChar w:fldCharType="begin"/>
      </w:r>
      <w:r>
        <w:instrText xml:space="preserve"> HYPERLINK "http://www.npr.org" </w:instrText>
      </w:r>
      <w:r>
        <w:fldChar w:fldCharType="separate"/>
      </w:r>
      <w:r>
        <w:rPr>
          <w:rStyle w:val="9"/>
          <w:rFonts w:ascii="Times New Roman" w:hAnsi="Times New Roman"/>
          <w:kern w:val="1"/>
          <w:szCs w:val="21"/>
        </w:rPr>
        <w:t>www.npr.org</w:t>
      </w:r>
      <w:r>
        <w:rPr>
          <w:rStyle w:val="9"/>
          <w:rFonts w:ascii="Times New Roman" w:hAnsi="Times New Roman"/>
          <w:kern w:val="1"/>
          <w:szCs w:val="21"/>
        </w:rPr>
        <w:fldChar w:fldCharType="end"/>
      </w:r>
      <w:r>
        <w:rPr>
          <w:rFonts w:hint="eastAsia" w:ascii="Times New Roman" w:hAnsi="Times New Roman"/>
          <w:kern w:val="1"/>
          <w:szCs w:val="21"/>
        </w:rPr>
        <w:t>;</w:t>
      </w:r>
      <w:r>
        <w:rPr>
          <w:rFonts w:ascii="Times New Roman" w:hAnsi="Times New Roman"/>
          <w:kern w:val="1"/>
          <w:szCs w:val="21"/>
        </w:rPr>
        <w:t xml:space="preserve"> </w:t>
      </w:r>
      <w:r>
        <w:fldChar w:fldCharType="begin"/>
      </w:r>
      <w:r>
        <w:instrText xml:space="preserve"> HYPERLINK "http://www.ted.com" </w:instrText>
      </w:r>
      <w:r>
        <w:fldChar w:fldCharType="separate"/>
      </w:r>
      <w:r>
        <w:rPr>
          <w:rStyle w:val="9"/>
          <w:rFonts w:ascii="Times New Roman" w:hAnsi="Times New Roman"/>
          <w:kern w:val="1"/>
          <w:szCs w:val="21"/>
        </w:rPr>
        <w:t>www.ted.com</w:t>
      </w:r>
      <w:r>
        <w:rPr>
          <w:rStyle w:val="9"/>
          <w:rFonts w:ascii="Times New Roman" w:hAnsi="Times New Roman"/>
          <w:kern w:val="1"/>
          <w:szCs w:val="21"/>
        </w:rPr>
        <w:fldChar w:fldCharType="end"/>
      </w:r>
      <w:r>
        <w:rPr>
          <w:rFonts w:hint="eastAsia" w:ascii="宋体" w:hAnsi="宋体" w:cs="宋体"/>
          <w:kern w:val="1"/>
          <w:szCs w:val="21"/>
        </w:rPr>
        <w:t xml:space="preserve"> </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rPr>
          <w:b/>
          <w:bCs/>
          <w:color w:val="000000"/>
          <w:sz w:val="20"/>
          <w:szCs w:val="20"/>
        </w:rPr>
        <w:t xml:space="preserve"> </w:t>
      </w:r>
    </w:p>
    <w:p>
      <w:pPr>
        <w:snapToGrid w:val="0"/>
        <w:spacing w:line="288" w:lineRule="auto"/>
        <w:ind w:left="412" w:leftChars="196"/>
        <w:rPr>
          <w:color w:val="000000"/>
          <w:sz w:val="20"/>
          <w:szCs w:val="20"/>
        </w:rPr>
      </w:pPr>
      <w:r>
        <w:fldChar w:fldCharType="begin"/>
      </w:r>
      <w:r>
        <w:instrText xml:space="preserve"> HYPERLINK "https://elearning.gench.edu.cn:8443/webapps/blackboard/execute/modulepage/view?course_id=_9135_1&amp;cmp_tab_id=_9475_1&amp;editMode=true&amp;mode=cpview" </w:instrText>
      </w:r>
      <w:r>
        <w:fldChar w:fldCharType="separate"/>
      </w:r>
      <w:r>
        <w:rPr>
          <w:rStyle w:val="9"/>
          <w:sz w:val="20"/>
          <w:szCs w:val="20"/>
        </w:rPr>
        <w:t>https://elearning.gench.edu.cn:8443/webapps/blackboard/execute/modulepage/view?course_id=_9135_1&amp;cmp_tab_id=_9475_1&amp;editMode=true&amp;mode=cpview</w:t>
      </w:r>
      <w:r>
        <w:rPr>
          <w:rStyle w:val="9"/>
          <w:sz w:val="20"/>
          <w:szCs w:val="20"/>
        </w:rPr>
        <w:fldChar w:fldCharType="end"/>
      </w:r>
      <w:r>
        <w:rPr>
          <w:color w:val="000000"/>
          <w:sz w:val="20"/>
          <w:szCs w:val="20"/>
        </w:rPr>
        <w:t xml:space="preserve"> </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高中英语</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英语听说》是英语专业学生基础阶段的必修课。本课程是英语听力和英语口语相结合的课程。在听力理解方面通过大量、系统、循序渐进的多形式训练使学生掌握听力技巧，初步克服听力障碍，提高听力理解能力，为高年级进一步的听说训练打下坚实基础，最终达到获取英语口头信息的目的。</w:t>
      </w:r>
    </w:p>
    <w:p>
      <w:pPr>
        <w:snapToGrid w:val="0"/>
        <w:spacing w:line="288" w:lineRule="auto"/>
        <w:ind w:firstLine="400" w:firstLineChars="200"/>
        <w:rPr>
          <w:color w:val="000000"/>
          <w:sz w:val="20"/>
          <w:szCs w:val="20"/>
        </w:rPr>
      </w:pPr>
      <w:r>
        <w:rPr>
          <w:rFonts w:hint="eastAsia"/>
          <w:color w:val="000000"/>
          <w:sz w:val="20"/>
          <w:szCs w:val="20"/>
        </w:rPr>
        <w:t>听力能力是英语专业学生必须具备的语言基本技能之一。听是学生学习、获取知识的重要途径，是语言交际活动的一个重要方面。听力能力的提高对于口语的表达，词汇及句型等的运用也具有极大的促进作用。</w:t>
      </w:r>
    </w:p>
    <w:p>
      <w:pPr>
        <w:snapToGrid w:val="0"/>
        <w:spacing w:line="288" w:lineRule="auto"/>
        <w:ind w:firstLine="400" w:firstLineChars="200"/>
        <w:rPr>
          <w:color w:val="000000"/>
          <w:sz w:val="20"/>
          <w:szCs w:val="20"/>
        </w:rPr>
      </w:pPr>
      <w:r>
        <w:rPr>
          <w:rFonts w:hint="eastAsia"/>
          <w:color w:val="000000"/>
          <w:sz w:val="20"/>
          <w:szCs w:val="20"/>
        </w:rPr>
        <w:t>本课程的主要内容是训练学生的听力技能，使学生在实际语言环境中应用听力技巧，提高交际综合能力。本课程以《听力教程第一册》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rPr>
          <w:color w:val="000000"/>
          <w:sz w:val="20"/>
          <w:szCs w:val="20"/>
        </w:rPr>
        <w:t>APP</w:t>
      </w:r>
      <w:r>
        <w:rPr>
          <w:rFonts w:hint="eastAsia"/>
          <w:color w:val="000000"/>
          <w:sz w:val="20"/>
          <w:szCs w:val="20"/>
        </w:rPr>
        <w:t>应用程序随时随地练习听力，关注历届英语专业四级统考中的听力理解部分，以提高专业四级考试的听力成绩。</w:t>
      </w:r>
    </w:p>
    <w:p>
      <w:pPr>
        <w:snapToGrid w:val="0"/>
        <w:spacing w:line="288" w:lineRule="auto"/>
        <w:ind w:firstLine="400" w:firstLineChars="200"/>
        <w:rPr>
          <w:color w:val="000000"/>
          <w:sz w:val="20"/>
          <w:szCs w:val="20"/>
        </w:rPr>
      </w:pPr>
      <w:r>
        <w:rPr>
          <w:rFonts w:hint="eastAsia"/>
          <w:color w:val="000000"/>
          <w:sz w:val="20"/>
          <w:szCs w:val="20"/>
        </w:rPr>
        <w:t>在英语口头表达能力方面，要求学生达到：（</w:t>
      </w:r>
      <w:r>
        <w:rPr>
          <w:color w:val="000000"/>
          <w:sz w:val="20"/>
          <w:szCs w:val="20"/>
        </w:rPr>
        <w:t>a</w:t>
      </w:r>
      <w:r>
        <w:rPr>
          <w:rFonts w:hint="eastAsia"/>
          <w:color w:val="000000"/>
          <w:sz w:val="20"/>
          <w:szCs w:val="20"/>
        </w:rPr>
        <w:t>）能利用已掌握的英语比较清楚地表达自己的思想，能运用交际策略绕过难点达到交际目的；（</w:t>
      </w:r>
      <w:r>
        <w:rPr>
          <w:color w:val="000000"/>
          <w:sz w:val="20"/>
          <w:szCs w:val="20"/>
        </w:rPr>
        <w:t>b</w:t>
      </w:r>
      <w:r>
        <w:rPr>
          <w:rFonts w:hint="eastAsia"/>
          <w:color w:val="000000"/>
          <w:sz w:val="20"/>
          <w:szCs w:val="20"/>
        </w:rPr>
        <w:t>）能准确掌握诸如询问、请求、建议等交际功能。在不同的场合，对不同的人用恰当、得体的语言形式去体现不同的交际功能；（</w:t>
      </w:r>
      <w:r>
        <w:rPr>
          <w:color w:val="000000"/>
          <w:sz w:val="20"/>
          <w:szCs w:val="20"/>
        </w:rPr>
        <w:t>c</w:t>
      </w:r>
      <w:r>
        <w:rPr>
          <w:rFonts w:hint="eastAsia"/>
          <w:color w:val="000000"/>
          <w:sz w:val="20"/>
          <w:szCs w:val="20"/>
        </w:rPr>
        <w:t>）树立主动开口讲英语的信心，培养讲英语的热情和兴趣；（</w:t>
      </w:r>
      <w:r>
        <w:rPr>
          <w:color w:val="000000"/>
          <w:sz w:val="20"/>
          <w:szCs w:val="20"/>
        </w:rPr>
        <w:t>d</w:t>
      </w:r>
      <w:r>
        <w:rPr>
          <w:rFonts w:hint="eastAsia"/>
          <w:color w:val="000000"/>
          <w:sz w:val="20"/>
          <w:szCs w:val="20"/>
        </w:rPr>
        <w:t>）逐步达到在英语口头表达方面准确与流利的结合。</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00" w:lineRule="auto"/>
        <w:ind w:firstLine="400" w:firstLineChars="200"/>
        <w:rPr>
          <w:color w:val="000000"/>
          <w:szCs w:val="21"/>
        </w:rPr>
      </w:pPr>
      <w:r>
        <w:rPr>
          <w:color w:val="000000"/>
          <w:sz w:val="20"/>
          <w:szCs w:val="20"/>
        </w:rPr>
        <w:t>本课程为英语本科专业必修课，适合对一年级上学期的学生开设；为英语专业学生进入高年级的深入学习做好听说方面的准备。学生们应该注意基础词汇和听力技巧的积累和训练，以保证能适应高年级听说课程以及英语综合课程的学习。</w:t>
      </w:r>
    </w:p>
    <w:p>
      <w:pPr>
        <w:widowControl/>
        <w:spacing w:before="156" w:before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LO31: 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LO32: 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LO33：了解中西文化差异和跨文化的理论知识，具备较强的跨文化沟通能力。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Cs w:val="21"/>
              </w:rPr>
            </w:pPr>
            <w:r>
              <w:rPr>
                <w:rFonts w:asciiTheme="minorHAnsi" w:hAnsiTheme="minorHAnsi" w:eastAsiaTheme="minorEastAsia"/>
                <w:szCs w:val="21"/>
              </w:rPr>
              <w:t>LO34</w:t>
            </w:r>
            <w:r>
              <w:rPr>
                <w:rFonts w:asciiTheme="minorHAnsi" w:hAnsiTheme="minorEastAsia" w:eastAsiaTheme="minorEastAsia"/>
                <w:szCs w:val="21"/>
              </w:rPr>
              <w:t>：</w:t>
            </w:r>
            <w:r>
              <w:rPr>
                <w:rFonts w:hint="eastAsia" w:cs="宋体" w:asciiTheme="minorEastAsia" w:hAnsiTheme="minorEastAsia" w:eastAsiaTheme="minorEastAsia"/>
                <w:color w:val="000000"/>
                <w:kern w:val="0"/>
                <w:szCs w:val="21"/>
              </w:rPr>
              <w:t>熟悉教育教学法规,具备基本的教师素养。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rPr>
            </w:pPr>
            <w:r>
              <w:rPr>
                <w:rFonts w:cs="宋体" w:asciiTheme="minorHAnsi" w:hAnsiTheme="minorHAnsi" w:eastAsiaTheme="minorEastAsia"/>
                <w:color w:val="000000"/>
                <w:kern w:val="0"/>
                <w:szCs w:val="21"/>
              </w:rPr>
              <w:t>LO35</w:t>
            </w:r>
            <w:r>
              <w:rPr>
                <w:rFonts w:cs="宋体" w:asciiTheme="minorHAnsi" w:hAnsiTheme="minorEastAsia" w:eastAsiaTheme="minorEastAsia"/>
                <w:color w:val="000000"/>
                <w:kern w:val="0"/>
                <w:szCs w:val="21"/>
              </w:rPr>
              <w:t>：</w:t>
            </w:r>
            <w:r>
              <w:rPr>
                <w:rFonts w:hint="eastAsia" w:cs="宋体" w:asciiTheme="minorEastAsia" w:hAnsiTheme="minorEastAsia" w:eastAsiaTheme="minorEastAsia"/>
                <w:color w:val="000000"/>
                <w:kern w:val="0"/>
                <w:szCs w:val="21"/>
              </w:rPr>
              <w:t>掌握中小学英语教育基础知识和教学理论，具备开展英语教学的能力。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rPr>
            </w:pPr>
            <w:r>
              <w:rPr>
                <w:rFonts w:cs="宋体" w:asciiTheme="minorHAnsi" w:hAnsiTheme="minorHAnsi" w:eastAsiaTheme="minorEastAsia"/>
                <w:color w:val="000000"/>
                <w:kern w:val="0"/>
                <w:szCs w:val="21"/>
              </w:rPr>
              <w:t xml:space="preserve">LO36: </w:t>
            </w:r>
            <w:r>
              <w:rPr>
                <w:rFonts w:hint="eastAsia" w:cs="宋体" w:asciiTheme="minorEastAsia" w:hAnsiTheme="minorEastAsia" w:eastAsiaTheme="minorEastAsia"/>
                <w:color w:val="000000"/>
                <w:kern w:val="0"/>
                <w:szCs w:val="21"/>
              </w:rPr>
              <w:t>掌握现代教育技术和文献检索、资料查询的方法，具备初步的教学科研能力。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LO51：同群体保持良好的合作关系，做集体中的积极成员；善于从多个维度思考问题，利用自己的知识与实践来提出新设想。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r>
              <w:rPr>
                <w:rFonts w:hint="eastAsia"/>
              </w:rPr>
              <w:t>LO81：具有初步的第二外语表达沟通能力,有国际竞争与合作意识。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widowControl/>
        <w:spacing w:before="156" w:before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3543"/>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pPr>
              <w:snapToGrid w:val="0"/>
              <w:spacing w:line="288" w:lineRule="auto"/>
              <w:jc w:val="center"/>
              <w:rPr>
                <w:b/>
                <w:color w:val="000000" w:themeColor="text1"/>
                <w:sz w:val="20"/>
                <w:szCs w:val="20"/>
              </w:rPr>
            </w:pPr>
            <w:r>
              <w:rPr>
                <w:rFonts w:hint="eastAsia"/>
                <w:b/>
                <w:color w:val="000000" w:themeColor="text1"/>
                <w:sz w:val="20"/>
                <w:szCs w:val="20"/>
              </w:rPr>
              <w:t>课程预期</w:t>
            </w:r>
          </w:p>
          <w:p>
            <w:pPr>
              <w:snapToGrid w:val="0"/>
              <w:spacing w:line="288" w:lineRule="auto"/>
              <w:jc w:val="center"/>
              <w:rPr>
                <w:b/>
                <w:color w:val="000000" w:themeColor="text1"/>
                <w:sz w:val="20"/>
                <w:szCs w:val="20"/>
              </w:rPr>
            </w:pPr>
            <w:r>
              <w:rPr>
                <w:rFonts w:hint="eastAsia"/>
                <w:b/>
                <w:color w:val="000000" w:themeColor="text1"/>
                <w:sz w:val="20"/>
                <w:szCs w:val="20"/>
              </w:rPr>
              <w:t>学习成果</w:t>
            </w:r>
          </w:p>
        </w:tc>
        <w:tc>
          <w:tcPr>
            <w:tcW w:w="3543"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41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1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33" w:type="dxa"/>
            <w:shd w:val="clear" w:color="auto" w:fill="auto"/>
            <w:vAlign w:val="center"/>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LO211</w:t>
            </w:r>
          </w:p>
        </w:tc>
        <w:tc>
          <w:tcPr>
            <w:tcW w:w="3543" w:type="dxa"/>
            <w:shd w:val="clear" w:color="auto" w:fill="auto"/>
          </w:tcPr>
          <w:p>
            <w:pPr>
              <w:rPr>
                <w:b/>
                <w:bCs/>
                <w:color w:val="000000"/>
                <w:sz w:val="20"/>
                <w:szCs w:val="20"/>
              </w:rPr>
            </w:pPr>
            <w:r>
              <w:rPr>
                <w:rFonts w:hint="eastAsia"/>
                <w:b/>
                <w:bCs/>
                <w:color w:val="000000"/>
                <w:sz w:val="20"/>
                <w:szCs w:val="20"/>
              </w:rPr>
              <w:t>能根据需要自己确定学习目标，并设计学习计划。</w:t>
            </w:r>
          </w:p>
          <w:p>
            <w:pPr>
              <w:rPr>
                <w:rFonts w:ascii="仿宋" w:hAnsi="仿宋" w:eastAsia="仿宋" w:cs="宋体"/>
                <w:color w:val="000000"/>
                <w:kern w:val="0"/>
                <w:sz w:val="24"/>
              </w:rPr>
            </w:pPr>
            <w:r>
              <w:rPr>
                <w:rFonts w:hint="eastAsia"/>
                <w:bCs/>
                <w:color w:val="000000"/>
                <w:sz w:val="20"/>
                <w:szCs w:val="20"/>
              </w:rPr>
              <w:t>具体要求：</w:t>
            </w:r>
            <w:r>
              <w:rPr>
                <w:bCs/>
                <w:color w:val="000000"/>
                <w:sz w:val="20"/>
                <w:szCs w:val="20"/>
              </w:rPr>
              <w:t>通过</w:t>
            </w:r>
            <w:r>
              <w:rPr>
                <w:rFonts w:hint="eastAsia"/>
                <w:bCs/>
                <w:color w:val="000000"/>
                <w:sz w:val="20"/>
                <w:szCs w:val="20"/>
              </w:rPr>
              <w:t>课前词汇预习</w:t>
            </w:r>
            <w:r>
              <w:rPr>
                <w:bCs/>
                <w:color w:val="000000"/>
                <w:sz w:val="20"/>
                <w:szCs w:val="20"/>
              </w:rPr>
              <w:t>以及听力练习，</w:t>
            </w:r>
            <w:r>
              <w:rPr>
                <w:rFonts w:hint="eastAsia"/>
                <w:bCs/>
                <w:color w:val="000000"/>
                <w:sz w:val="20"/>
                <w:szCs w:val="20"/>
              </w:rPr>
              <w:t>能</w:t>
            </w:r>
            <w:r>
              <w:rPr>
                <w:bCs/>
                <w:color w:val="000000"/>
                <w:sz w:val="20"/>
                <w:szCs w:val="20"/>
              </w:rPr>
              <w:t>听辨2500基本</w:t>
            </w:r>
            <w:r>
              <w:rPr>
                <w:rFonts w:hint="eastAsia"/>
                <w:bCs/>
                <w:color w:val="000000"/>
                <w:sz w:val="20"/>
                <w:szCs w:val="20"/>
              </w:rPr>
              <w:t>日常交际</w:t>
            </w:r>
            <w:r>
              <w:rPr>
                <w:bCs/>
                <w:color w:val="000000"/>
                <w:sz w:val="20"/>
                <w:szCs w:val="20"/>
              </w:rPr>
              <w:t>词汇和一部分中等难度的</w:t>
            </w:r>
            <w:r>
              <w:rPr>
                <w:rFonts w:hint="eastAsia"/>
                <w:bCs/>
                <w:color w:val="000000"/>
                <w:sz w:val="20"/>
                <w:szCs w:val="20"/>
              </w:rPr>
              <w:t>新闻</w:t>
            </w:r>
            <w:r>
              <w:rPr>
                <w:bCs/>
                <w:color w:val="000000"/>
                <w:sz w:val="20"/>
                <w:szCs w:val="20"/>
              </w:rPr>
              <w:t>词汇</w:t>
            </w:r>
            <w:r>
              <w:rPr>
                <w:rFonts w:hint="eastAsia"/>
                <w:bCs/>
                <w:color w:val="000000"/>
                <w:sz w:val="20"/>
                <w:szCs w:val="20"/>
              </w:rPr>
              <w:t>，养成</w:t>
            </w:r>
            <w:r>
              <w:rPr>
                <w:bCs/>
                <w:color w:val="000000"/>
                <w:sz w:val="20"/>
                <w:szCs w:val="20"/>
              </w:rPr>
              <w:t>用英语思维的习惯</w:t>
            </w:r>
            <w:r>
              <w:rPr>
                <w:rFonts w:hint="eastAsia"/>
                <w:bCs/>
                <w:color w:val="000000"/>
                <w:sz w:val="20"/>
                <w:szCs w:val="20"/>
              </w:rPr>
              <w:t>。</w:t>
            </w:r>
          </w:p>
        </w:tc>
        <w:tc>
          <w:tcPr>
            <w:tcW w:w="1418"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任课教师布置听力材料，指导学生进行课外自主预习。</w:t>
            </w:r>
          </w:p>
        </w:tc>
        <w:tc>
          <w:tcPr>
            <w:tcW w:w="1134" w:type="dxa"/>
            <w:shd w:val="clear" w:color="auto" w:fill="auto"/>
            <w:vAlign w:val="center"/>
          </w:tcPr>
          <w:p>
            <w:pPr>
              <w:snapToGrid w:val="0"/>
              <w:spacing w:line="288" w:lineRule="auto"/>
              <w:jc w:val="center"/>
              <w:rPr>
                <w:rFonts w:ascii="仿宋" w:hAnsi="仿宋" w:eastAsia="仿宋"/>
                <w:sz w:val="24"/>
              </w:rPr>
            </w:pPr>
            <w:r>
              <w:rPr>
                <w:rFonts w:hint="eastAsia" w:ascii="Times New Roman" w:hAnsi="Times New Roman"/>
                <w:kern w:val="1"/>
              </w:rPr>
              <w:t>纸笔测试评价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33"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LO311</w:t>
            </w:r>
          </w:p>
        </w:tc>
        <w:tc>
          <w:tcPr>
            <w:tcW w:w="3543" w:type="dxa"/>
            <w:shd w:val="clear" w:color="auto" w:fill="auto"/>
          </w:tcPr>
          <w:p>
            <w:pPr>
              <w:rPr>
                <w:b/>
                <w:bCs/>
                <w:color w:val="000000"/>
                <w:sz w:val="20"/>
                <w:szCs w:val="20"/>
              </w:rPr>
            </w:pPr>
            <w:r>
              <w:rPr>
                <w:rFonts w:hint="eastAsia"/>
                <w:b/>
                <w:bCs/>
                <w:color w:val="000000"/>
                <w:sz w:val="20"/>
                <w:szCs w:val="20"/>
              </w:rPr>
              <w:t>理解并掌握英语语音、语法、词汇基本知识。</w:t>
            </w:r>
          </w:p>
          <w:p>
            <w:pPr>
              <w:rPr>
                <w:rFonts w:ascii="仿宋" w:hAnsi="仿宋" w:eastAsia="仿宋"/>
                <w:sz w:val="24"/>
                <w:szCs w:val="24"/>
              </w:rPr>
            </w:pPr>
            <w:r>
              <w:rPr>
                <w:rFonts w:hint="eastAsia"/>
                <w:bCs/>
                <w:color w:val="000000"/>
                <w:sz w:val="20"/>
                <w:szCs w:val="20"/>
              </w:rPr>
              <w:t>具体要求：通过</w:t>
            </w:r>
            <w:r>
              <w:rPr>
                <w:bCs/>
                <w:color w:val="000000"/>
                <w:sz w:val="20"/>
                <w:szCs w:val="20"/>
              </w:rPr>
              <w:t>教师讲解和课堂练习，能运用预测、</w:t>
            </w:r>
            <w:r>
              <w:rPr>
                <w:rFonts w:hint="eastAsia"/>
                <w:bCs/>
                <w:color w:val="000000"/>
                <w:sz w:val="20"/>
                <w:szCs w:val="20"/>
              </w:rPr>
              <w:t>联想</w:t>
            </w:r>
            <w:r>
              <w:rPr>
                <w:bCs/>
                <w:color w:val="000000"/>
                <w:sz w:val="20"/>
                <w:szCs w:val="20"/>
              </w:rPr>
              <w:t>、</w:t>
            </w:r>
            <w:r>
              <w:rPr>
                <w:rFonts w:hint="eastAsia"/>
                <w:bCs/>
                <w:color w:val="000000"/>
                <w:sz w:val="20"/>
                <w:szCs w:val="20"/>
              </w:rPr>
              <w:t>辨析</w:t>
            </w:r>
            <w:r>
              <w:rPr>
                <w:bCs/>
                <w:color w:val="000000"/>
                <w:sz w:val="20"/>
                <w:szCs w:val="20"/>
              </w:rPr>
              <w:t>、推测等听力技巧</w:t>
            </w:r>
            <w:r>
              <w:rPr>
                <w:rFonts w:hint="eastAsia"/>
                <w:bCs/>
                <w:color w:val="000000"/>
                <w:sz w:val="20"/>
                <w:szCs w:val="20"/>
              </w:rPr>
              <w:t>分析英文</w:t>
            </w:r>
            <w:r>
              <w:rPr>
                <w:bCs/>
                <w:color w:val="000000"/>
                <w:sz w:val="20"/>
                <w:szCs w:val="20"/>
              </w:rPr>
              <w:t>日常对话和短文的</w:t>
            </w:r>
            <w:r>
              <w:rPr>
                <w:rFonts w:hint="eastAsia"/>
                <w:bCs/>
                <w:color w:val="000000"/>
                <w:sz w:val="20"/>
                <w:szCs w:val="20"/>
              </w:rPr>
              <w:t>中心大意</w:t>
            </w:r>
            <w:r>
              <w:rPr>
                <w:bCs/>
                <w:color w:val="000000"/>
                <w:sz w:val="20"/>
                <w:szCs w:val="20"/>
              </w:rPr>
              <w:t>并</w:t>
            </w:r>
            <w:r>
              <w:rPr>
                <w:rFonts w:hint="eastAsia"/>
                <w:bCs/>
                <w:color w:val="000000"/>
                <w:sz w:val="20"/>
                <w:szCs w:val="20"/>
              </w:rPr>
              <w:t>理解主要</w:t>
            </w:r>
            <w:r>
              <w:rPr>
                <w:bCs/>
                <w:color w:val="000000"/>
                <w:sz w:val="20"/>
                <w:szCs w:val="20"/>
              </w:rPr>
              <w:t>内容，</w:t>
            </w:r>
            <w:r>
              <w:rPr>
                <w:rFonts w:hint="eastAsia"/>
                <w:bCs/>
                <w:color w:val="000000"/>
                <w:sz w:val="20"/>
                <w:szCs w:val="20"/>
              </w:rPr>
              <w:t>养成</w:t>
            </w:r>
            <w:r>
              <w:rPr>
                <w:bCs/>
                <w:color w:val="000000"/>
                <w:sz w:val="20"/>
                <w:szCs w:val="20"/>
              </w:rPr>
              <w:t>良好的听力习惯</w:t>
            </w:r>
            <w:r>
              <w:rPr>
                <w:rFonts w:hint="eastAsia"/>
                <w:bCs/>
                <w:color w:val="000000"/>
                <w:sz w:val="20"/>
                <w:szCs w:val="20"/>
              </w:rPr>
              <w:t>及提高</w:t>
            </w:r>
            <w:r>
              <w:rPr>
                <w:bCs/>
                <w:color w:val="000000"/>
                <w:sz w:val="20"/>
                <w:szCs w:val="20"/>
              </w:rPr>
              <w:t>听说英语的兴趣</w:t>
            </w:r>
            <w:r>
              <w:rPr>
                <w:rFonts w:hint="eastAsia"/>
                <w:bCs/>
                <w:color w:val="000000"/>
                <w:sz w:val="20"/>
                <w:szCs w:val="20"/>
              </w:rPr>
              <w:t>。</w:t>
            </w:r>
          </w:p>
        </w:tc>
        <w:tc>
          <w:tcPr>
            <w:tcW w:w="1418"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课堂讲授，课堂练习。</w:t>
            </w:r>
          </w:p>
        </w:tc>
        <w:tc>
          <w:tcPr>
            <w:tcW w:w="1134" w:type="dxa"/>
            <w:shd w:val="clear" w:color="auto" w:fill="auto"/>
            <w:vAlign w:val="center"/>
          </w:tcPr>
          <w:p>
            <w:pPr>
              <w:snapToGrid w:val="0"/>
              <w:spacing w:line="288" w:lineRule="auto"/>
              <w:jc w:val="center"/>
              <w:rPr>
                <w:rFonts w:ascii="仿宋" w:hAnsi="仿宋" w:eastAsia="仿宋"/>
                <w:sz w:val="24"/>
              </w:rPr>
            </w:pPr>
            <w:r>
              <w:rPr>
                <w:rFonts w:hint="eastAsia" w:ascii="Times New Roman" w:hAnsi="Times New Roman"/>
                <w:kern w:val="1"/>
              </w:rPr>
              <w:t>纸笔测试评价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33"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L0312</w:t>
            </w:r>
          </w:p>
        </w:tc>
        <w:tc>
          <w:tcPr>
            <w:tcW w:w="3543" w:type="dxa"/>
            <w:shd w:val="clear" w:color="auto" w:fill="auto"/>
          </w:tcPr>
          <w:p>
            <w:pPr>
              <w:rPr>
                <w:b/>
                <w:bCs/>
                <w:color w:val="000000"/>
                <w:sz w:val="20"/>
                <w:szCs w:val="20"/>
              </w:rPr>
            </w:pPr>
            <w:r>
              <w:rPr>
                <w:rFonts w:hint="eastAsia"/>
                <w:b/>
                <w:bCs/>
                <w:color w:val="000000"/>
                <w:sz w:val="20"/>
                <w:szCs w:val="20"/>
              </w:rPr>
              <w:t>掌握阅读方法，具备准确理解文章主旨、快速获取信息的能力。</w:t>
            </w:r>
          </w:p>
          <w:p>
            <w:pPr>
              <w:rPr>
                <w:rFonts w:ascii="仿宋" w:hAnsi="仿宋" w:eastAsia="仿宋"/>
                <w:sz w:val="24"/>
                <w:szCs w:val="24"/>
              </w:rPr>
            </w:pPr>
            <w:r>
              <w:rPr>
                <w:rFonts w:hint="eastAsia"/>
                <w:bCs/>
                <w:color w:val="000000"/>
                <w:sz w:val="20"/>
                <w:szCs w:val="20"/>
              </w:rPr>
              <w:t>具体要求：借助课外实践练习，能通过阅读预判篇章听写重点，能理解听辨核心词汇，拼写无误；能听写较长的语句，能分析语句语法结构减少词形错误、语法错误。</w:t>
            </w:r>
          </w:p>
        </w:tc>
        <w:tc>
          <w:tcPr>
            <w:tcW w:w="1418" w:type="dxa"/>
            <w:shd w:val="clear" w:color="auto" w:fill="auto"/>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课堂讲授，课外实践</w:t>
            </w:r>
          </w:p>
        </w:tc>
        <w:tc>
          <w:tcPr>
            <w:tcW w:w="1134" w:type="dxa"/>
            <w:shd w:val="clear" w:color="auto" w:fill="auto"/>
            <w:vAlign w:val="center"/>
          </w:tcPr>
          <w:p>
            <w:pPr>
              <w:snapToGrid w:val="0"/>
              <w:spacing w:line="288" w:lineRule="auto"/>
              <w:jc w:val="center"/>
              <w:rPr>
                <w:rFonts w:ascii="仿宋" w:hAnsi="仿宋" w:eastAsia="仿宋"/>
                <w:sz w:val="24"/>
              </w:rPr>
            </w:pPr>
            <w:r>
              <w:rPr>
                <w:rFonts w:hint="eastAsia" w:ascii="Times New Roman" w:hAnsi="Times New Roman"/>
                <w:kern w:val="1"/>
              </w:rPr>
              <w:t>纸笔测试评价、实验项目报告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33"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L0313</w:t>
            </w:r>
          </w:p>
        </w:tc>
        <w:tc>
          <w:tcPr>
            <w:tcW w:w="3543" w:type="dxa"/>
            <w:shd w:val="clear" w:color="auto" w:fill="auto"/>
          </w:tcPr>
          <w:p>
            <w:pPr>
              <w:snapToGrid w:val="0"/>
              <w:spacing w:line="300" w:lineRule="auto"/>
              <w:ind w:right="-45"/>
              <w:rPr>
                <w:b/>
                <w:bCs/>
                <w:color w:val="000000"/>
                <w:sz w:val="20"/>
                <w:szCs w:val="20"/>
              </w:rPr>
            </w:pPr>
            <w:r>
              <w:rPr>
                <w:rFonts w:hint="eastAsia"/>
                <w:b/>
                <w:bCs/>
                <w:color w:val="000000"/>
                <w:sz w:val="20"/>
                <w:szCs w:val="20"/>
              </w:rPr>
              <w:t>掌握语言学知识，熟练运用英语语言基本技能进行口语表达。</w:t>
            </w:r>
          </w:p>
          <w:p>
            <w:pPr>
              <w:snapToGrid w:val="0"/>
              <w:spacing w:line="300" w:lineRule="auto"/>
              <w:ind w:right="-45"/>
              <w:rPr>
                <w:bCs/>
                <w:color w:val="000000"/>
                <w:sz w:val="20"/>
                <w:szCs w:val="20"/>
              </w:rPr>
            </w:pPr>
            <w:r>
              <w:rPr>
                <w:rFonts w:hint="eastAsia"/>
                <w:bCs/>
                <w:color w:val="000000"/>
                <w:sz w:val="20"/>
                <w:szCs w:val="20"/>
              </w:rPr>
              <w:t>具体要求：能围绕某一主题搜集相关新闻报道，能分析归纳信息并运用英语语言基本技能进行口语表达，完成课堂项目汇报。</w:t>
            </w:r>
          </w:p>
        </w:tc>
        <w:tc>
          <w:tcPr>
            <w:tcW w:w="1418"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课外指导、小组项目</w:t>
            </w:r>
          </w:p>
        </w:tc>
        <w:tc>
          <w:tcPr>
            <w:tcW w:w="1134" w:type="dxa"/>
            <w:shd w:val="clear" w:color="auto" w:fill="auto"/>
            <w:vAlign w:val="center"/>
          </w:tcPr>
          <w:p>
            <w:pPr>
              <w:snapToGrid w:val="0"/>
              <w:spacing w:line="288" w:lineRule="auto"/>
              <w:jc w:val="center"/>
              <w:rPr>
                <w:rFonts w:ascii="Times New Roman" w:hAnsi="Times New Roman" w:eastAsia="仿宋"/>
                <w:szCs w:val="21"/>
              </w:rPr>
            </w:pPr>
            <w:r>
              <w:rPr>
                <w:rFonts w:hint="eastAsia" w:ascii="Times New Roman" w:hAnsi="Times New Roman"/>
                <w:kern w:val="1"/>
                <w:sz w:val="20"/>
                <w:szCs w:val="20"/>
              </w:rPr>
              <w:t>课堂展示、口头报告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33"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ascii="仿宋" w:hAnsi="仿宋" w:eastAsia="仿宋" w:cs="宋体"/>
                <w:color w:val="000000"/>
                <w:kern w:val="0"/>
                <w:sz w:val="24"/>
                <w:szCs w:val="24"/>
              </w:rPr>
              <w:t>LO</w:t>
            </w:r>
            <w:r>
              <w:rPr>
                <w:rFonts w:hint="eastAsia" w:ascii="仿宋" w:hAnsi="仿宋" w:eastAsia="仿宋" w:cs="宋体"/>
                <w:color w:val="000000"/>
                <w:kern w:val="0"/>
                <w:sz w:val="24"/>
                <w:szCs w:val="24"/>
              </w:rPr>
              <w:t>7</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w:t>
            </w:r>
          </w:p>
        </w:tc>
        <w:tc>
          <w:tcPr>
            <w:tcW w:w="3543" w:type="dxa"/>
            <w:tcBorders>
              <w:top w:val="single" w:color="auto" w:sz="4" w:space="0"/>
              <w:left w:val="single" w:color="auto" w:sz="4" w:space="0"/>
              <w:bottom w:val="single" w:color="auto" w:sz="4" w:space="0"/>
              <w:right w:val="single" w:color="auto" w:sz="4" w:space="0"/>
            </w:tcBorders>
          </w:tcPr>
          <w:p>
            <w:pPr>
              <w:rPr>
                <w:b/>
                <w:bCs/>
                <w:color w:val="000000"/>
                <w:sz w:val="20"/>
                <w:szCs w:val="20"/>
              </w:rPr>
            </w:pPr>
            <w:r>
              <w:rPr>
                <w:rFonts w:hint="eastAsia"/>
                <w:b/>
                <w:bCs/>
                <w:color w:val="000000"/>
                <w:sz w:val="20"/>
                <w:szCs w:val="20"/>
              </w:rPr>
              <w:t>奉献社会：具有服务企业、服务社会的意愿和行为能力。</w:t>
            </w:r>
          </w:p>
          <w:p>
            <w:pPr>
              <w:rPr>
                <w:rFonts w:ascii="仿宋" w:hAnsi="仿宋" w:eastAsia="仿宋" w:cs="宋体"/>
                <w:color w:val="000000"/>
                <w:kern w:val="0"/>
                <w:sz w:val="20"/>
                <w:szCs w:val="20"/>
              </w:rPr>
            </w:pPr>
            <w:r>
              <w:rPr>
                <w:rFonts w:hint="eastAsia"/>
                <w:bCs/>
                <w:color w:val="000000"/>
                <w:sz w:val="20"/>
                <w:szCs w:val="20"/>
              </w:rPr>
              <w:t>具体要求：</w:t>
            </w:r>
            <w:r>
              <w:rPr>
                <w:rFonts w:hint="eastAsia" w:cs="宋体" w:asciiTheme="minorEastAsia" w:hAnsiTheme="minorEastAsia" w:eastAsiaTheme="minorEastAsia"/>
                <w:color w:val="000000"/>
                <w:kern w:val="0"/>
                <w:sz w:val="20"/>
                <w:szCs w:val="20"/>
              </w:rPr>
              <w:t>在小组项目活动中能主动承担，与其他成员密切合作，共同完成任务，能根据成员贡献评价同组成员。</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kern w:val="1"/>
                <w:sz w:val="20"/>
                <w:szCs w:val="20"/>
              </w:rPr>
            </w:pPr>
            <w:r>
              <w:rPr>
                <w:rFonts w:hint="eastAsia" w:ascii="宋体" w:hAnsi="宋体"/>
                <w:kern w:val="1"/>
                <w:sz w:val="20"/>
                <w:szCs w:val="20"/>
              </w:rPr>
              <w:t>课外指导、小组项目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sz w:val="20"/>
                <w:szCs w:val="20"/>
              </w:rPr>
            </w:pPr>
            <w:r>
              <w:rPr>
                <w:rFonts w:hint="eastAsia" w:ascii="宋体" w:hAnsi="宋体"/>
                <w:sz w:val="20"/>
                <w:szCs w:val="20"/>
              </w:rPr>
              <w:t>课堂展示、口头报告</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40" w:firstLineChars="200"/>
        <w:rPr>
          <w:rFonts w:ascii="宋体" w:hAnsi="宋体"/>
          <w:sz w:val="22"/>
        </w:rPr>
      </w:pPr>
      <w:r>
        <w:rPr>
          <w:rFonts w:hint="eastAsia" w:ascii="宋体" w:hAnsi="宋体"/>
          <w:sz w:val="22"/>
        </w:rPr>
        <w:t>本课程2个学分, 在一个学期内开设, 每周2学时,共计32学时，其中</w:t>
      </w:r>
      <w:r>
        <w:rPr>
          <w:rFonts w:ascii="宋体" w:hAnsi="宋体"/>
          <w:sz w:val="22"/>
        </w:rPr>
        <w:t>32</w:t>
      </w:r>
      <w:r>
        <w:rPr>
          <w:rFonts w:hint="eastAsia" w:ascii="宋体" w:hAnsi="宋体"/>
          <w:sz w:val="22"/>
        </w:rPr>
        <w:t>课时用于课内实践。课程要求以学生练习为主, 教师讲解为辅。授课重点应该放在听力技能技巧的训练上,理论知识相对少讲。充分利用网上资源和现代技术设备,扩大学生的听音、辨音练习，并针对普遍性的问题进行分析讲解。</w:t>
      </w:r>
    </w:p>
    <w:p>
      <w:pPr>
        <w:pStyle w:val="12"/>
        <w:numPr>
          <w:ilvl w:val="0"/>
          <w:numId w:val="1"/>
        </w:numPr>
        <w:snapToGrid w:val="0"/>
        <w:spacing w:line="288" w:lineRule="auto"/>
        <w:ind w:firstLineChars="0"/>
        <w:rPr>
          <w:rFonts w:ascii="宋体" w:hAnsi="宋体"/>
          <w:sz w:val="22"/>
        </w:rPr>
      </w:pPr>
      <w:r>
        <w:rPr>
          <w:rFonts w:hint="eastAsia" w:ascii="宋体" w:hAnsi="宋体"/>
          <w:sz w:val="22"/>
        </w:rPr>
        <w:t>教学内容（含思政）如下:</w:t>
      </w:r>
    </w:p>
    <w:tbl>
      <w:tblPr>
        <w:tblStyle w:val="5"/>
        <w:tblW w:w="4657"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557"/>
        <w:gridCol w:w="116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单元</w:t>
            </w:r>
          </w:p>
        </w:tc>
        <w:tc>
          <w:tcPr>
            <w:tcW w:w="3501" w:type="pct"/>
            <w:vAlign w:val="center"/>
          </w:tcPr>
          <w:p>
            <w:pPr>
              <w:autoSpaceDE w:val="0"/>
              <w:autoSpaceDN w:val="0"/>
              <w:adjustRightInd w:val="0"/>
              <w:snapToGrid w:val="0"/>
              <w:spacing w:before="31" w:beforeLines="10" w:after="31" w:afterLines="10"/>
              <w:jc w:val="center"/>
              <w:rPr>
                <w:color w:val="000000"/>
                <w:sz w:val="18"/>
                <w:szCs w:val="18"/>
                <w:lang w:val="zh-CN"/>
              </w:rPr>
            </w:pPr>
            <w:r>
              <w:rPr>
                <w:color w:val="000000"/>
                <w:sz w:val="18"/>
                <w:szCs w:val="18"/>
                <w:lang w:val="zh-CN"/>
              </w:rPr>
              <w:t>教学内容和能力要求</w:t>
            </w:r>
          </w:p>
        </w:tc>
        <w:tc>
          <w:tcPr>
            <w:tcW w:w="736" w:type="pct"/>
            <w:vAlign w:val="center"/>
          </w:tcPr>
          <w:p>
            <w:pPr>
              <w:autoSpaceDE w:val="0"/>
              <w:autoSpaceDN w:val="0"/>
              <w:adjustRightInd w:val="0"/>
              <w:snapToGrid w:val="0"/>
              <w:spacing w:before="31" w:beforeLines="10" w:after="31" w:afterLines="10"/>
              <w:jc w:val="center"/>
              <w:rPr>
                <w:color w:val="000000"/>
                <w:sz w:val="18"/>
                <w:szCs w:val="18"/>
                <w:lang w:val="zh-CN"/>
              </w:rPr>
            </w:pPr>
            <w:r>
              <w:rPr>
                <w:color w:val="000000"/>
                <w:sz w:val="18"/>
                <w:szCs w:val="18"/>
                <w:lang w:val="zh-CN"/>
              </w:rPr>
              <w:t>教学难点</w:t>
            </w:r>
          </w:p>
        </w:tc>
        <w:tc>
          <w:tcPr>
            <w:tcW w:w="514" w:type="pct"/>
          </w:tcPr>
          <w:p>
            <w:pPr>
              <w:autoSpaceDE w:val="0"/>
              <w:autoSpaceDN w:val="0"/>
              <w:adjustRightInd w:val="0"/>
              <w:snapToGrid w:val="0"/>
              <w:spacing w:before="31" w:beforeLines="10" w:after="31" w:afterLines="10"/>
              <w:jc w:val="center"/>
              <w:rPr>
                <w:color w:val="000000"/>
                <w:sz w:val="18"/>
                <w:szCs w:val="18"/>
                <w:lang w:val="zh-CN"/>
              </w:rPr>
            </w:pPr>
            <w:r>
              <w:rPr>
                <w:rFonts w:hint="eastAsia"/>
                <w:color w:val="000000"/>
                <w:sz w:val="18"/>
                <w:szCs w:val="18"/>
                <w:lang w:val="zh-CN"/>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1</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Course outline sharing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Dialogue</w:t>
            </w:r>
            <w:r>
              <w:rPr>
                <w:rFonts w:hint="eastAsia"/>
                <w:color w:val="000000"/>
                <w:sz w:val="20"/>
                <w:szCs w:val="20"/>
                <w:lang w:val="zh-CN"/>
              </w:rPr>
              <w:t xml:space="preserve"> 1</w:t>
            </w:r>
            <w:r>
              <w:rPr>
                <w:color w:val="000000"/>
                <w:sz w:val="20"/>
                <w:szCs w:val="20"/>
                <w:lang w:val="zh-CN"/>
              </w:rPr>
              <w:t xml:space="preserve">: </w:t>
            </w:r>
            <w:r>
              <w:rPr>
                <w:rFonts w:hint="eastAsia"/>
                <w:color w:val="000000"/>
                <w:sz w:val="20"/>
                <w:szCs w:val="20"/>
                <w:lang w:val="zh-CN"/>
              </w:rPr>
              <w:t>Hello</w:t>
            </w:r>
            <w:r>
              <w:rPr>
                <w:color w:val="000000"/>
                <w:sz w:val="20"/>
                <w:szCs w:val="20"/>
                <w:lang w:val="zh-CN"/>
              </w:rPr>
              <w:t xml:space="preserve">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Where Are You Living now?</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Passage: A Young Waiter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w:t>
            </w:r>
            <w:r>
              <w:rPr>
                <w:rFonts w:hint="eastAsia"/>
                <w:color w:val="000000"/>
                <w:sz w:val="20"/>
                <w:szCs w:val="20"/>
                <w:lang w:val="zh-CN"/>
              </w:rPr>
              <w:t>s</w:t>
            </w:r>
            <w:r>
              <w:rPr>
                <w:color w:val="000000"/>
                <w:sz w:val="20"/>
                <w:szCs w:val="20"/>
                <w:lang w:val="zh-CN"/>
              </w:rPr>
              <w:t xml:space="preserve">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r>
              <w:rPr>
                <w:rFonts w:hint="eastAsia"/>
                <w:color w:val="000000"/>
                <w:sz w:val="20"/>
                <w:szCs w:val="20"/>
                <w:lang w:val="zh-CN"/>
              </w:rPr>
              <w:t xml:space="preserve"> </w:t>
            </w:r>
          </w:p>
          <w:p>
            <w:pPr>
              <w:autoSpaceDE w:val="0"/>
              <w:autoSpaceDN w:val="0"/>
              <w:adjustRightInd w:val="0"/>
              <w:snapToGrid w:val="0"/>
              <w:spacing w:line="280" w:lineRule="exact"/>
              <w:ind w:left="53" w:firstLine="201" w:firstLineChars="100"/>
              <w:rPr>
                <w:color w:val="000000"/>
                <w:sz w:val="20"/>
                <w:szCs w:val="20"/>
                <w:lang w:val="zh-CN"/>
              </w:rPr>
            </w:pPr>
            <w:r>
              <w:rPr>
                <w:rFonts w:hint="eastAsia"/>
                <w:b/>
                <w:color w:val="000000"/>
                <w:sz w:val="20"/>
                <w:szCs w:val="20"/>
                <w:lang w:val="zh-CN"/>
              </w:rPr>
              <w:t>小组项目新闻汇报主题：国际合作</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知道听力中的弱读、连读和缩写式；能够运用速写技巧记笔记；能够区分长短元音；理解所练习听力对话中的关键信息；</w:t>
            </w:r>
            <w:r>
              <w:rPr>
                <w:rFonts w:hint="eastAsia"/>
                <w:b/>
                <w:bCs/>
                <w:color w:val="000000"/>
                <w:sz w:val="20"/>
                <w:szCs w:val="20"/>
              </w:rPr>
              <w:t>能以近年反映我国国际合作成就的新闻报道为素材进行小组项目汇报，能分析归纳信息并运用英语语言基本技能进行口语表达，完成课堂展示</w:t>
            </w:r>
            <w:r>
              <w:rPr>
                <w:rFonts w:hint="eastAsia"/>
                <w:b/>
                <w:color w:val="000000"/>
                <w:sz w:val="20"/>
                <w:szCs w:val="20"/>
                <w:lang w:val="zh-CN"/>
              </w:rPr>
              <w:t>。</w:t>
            </w:r>
            <w:r>
              <w:rPr>
                <w:color w:val="000000"/>
                <w:sz w:val="20"/>
                <w:szCs w:val="20"/>
                <w:lang w:val="zh-CN"/>
              </w:rPr>
              <w:t xml:space="preserve"> </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知道影响新闻听力的三大因素：背景知识、词汇、新闻句型。能够运用相关的词汇知识和背景知识推测新闻的主要内容和细节。</w:t>
            </w:r>
          </w:p>
        </w:tc>
        <w:tc>
          <w:tcPr>
            <w:tcW w:w="514" w:type="pct"/>
          </w:tcPr>
          <w:p>
            <w:pPr>
              <w:autoSpaceDE w:val="0"/>
              <w:autoSpaceDN w:val="0"/>
              <w:adjustRightInd w:val="0"/>
              <w:snapToGrid w:val="0"/>
              <w:spacing w:before="31" w:beforeLines="10" w:after="31" w:afterLines="10"/>
              <w:jc w:val="left"/>
              <w:rPr>
                <w:color w:val="000000"/>
                <w:sz w:val="18"/>
                <w:szCs w:val="18"/>
              </w:rPr>
            </w:pP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2</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Dialogue</w:t>
            </w:r>
            <w:r>
              <w:rPr>
                <w:rFonts w:hint="eastAsia"/>
                <w:color w:val="000000"/>
                <w:sz w:val="20"/>
                <w:szCs w:val="20"/>
                <w:lang w:val="zh-CN"/>
              </w:rPr>
              <w:t xml:space="preserve"> 1</w:t>
            </w:r>
            <w:r>
              <w:rPr>
                <w:color w:val="000000"/>
                <w:sz w:val="20"/>
                <w:szCs w:val="20"/>
                <w:lang w:val="zh-CN"/>
              </w:rPr>
              <w:t xml:space="preserve">: </w:t>
            </w:r>
            <w:r>
              <w:rPr>
                <w:rFonts w:hint="eastAsia"/>
                <w:color w:val="000000"/>
                <w:sz w:val="20"/>
                <w:szCs w:val="20"/>
                <w:lang w:val="zh-CN"/>
              </w:rPr>
              <w:t>Welcome to Bristol</w:t>
            </w:r>
            <w:r>
              <w:rPr>
                <w:color w:val="000000"/>
                <w:sz w:val="20"/>
                <w:szCs w:val="20"/>
                <w:lang w:val="zh-CN"/>
              </w:rPr>
              <w:t xml:space="preserve">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Have You Ever Lived Abroad?</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 xml:space="preserve">Passage: A </w:t>
            </w:r>
            <w:r>
              <w:rPr>
                <w:rFonts w:hint="eastAsia"/>
                <w:color w:val="000000"/>
                <w:sz w:val="20"/>
                <w:szCs w:val="20"/>
              </w:rPr>
              <w:t>Welcome to London!</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left="53" w:firstLine="201" w:firstLineChars="100"/>
              <w:rPr>
                <w:b/>
                <w:color w:val="000000"/>
                <w:sz w:val="20"/>
                <w:szCs w:val="20"/>
                <w:lang w:val="zh-CN"/>
              </w:rPr>
            </w:pPr>
            <w:r>
              <w:rPr>
                <w:rFonts w:hint="eastAsia"/>
                <w:b/>
                <w:color w:val="000000"/>
                <w:sz w:val="20"/>
                <w:szCs w:val="20"/>
                <w:lang w:val="zh-CN"/>
              </w:rPr>
              <w:t>小组项目新闻汇报主题：经济发展</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运用对话练习所给的已知信息推测对话的主要内容；运用速记技巧记录对话中的关键信息；通过查阅资料了解篇章内容所涉及的背景信息；</w:t>
            </w:r>
            <w:r>
              <w:rPr>
                <w:rFonts w:hint="eastAsia"/>
                <w:b/>
                <w:bCs/>
                <w:color w:val="000000"/>
                <w:sz w:val="20"/>
                <w:szCs w:val="20"/>
              </w:rPr>
              <w:t>能围绕思政主题“中国经济发展”进行小组项目汇报，能分析归纳信息并运用英语语言基本技能进行口语表达，完成课堂展示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运用听力材料中所给的已知信息推测听力的关键信息，并进行速记。</w:t>
            </w:r>
          </w:p>
        </w:tc>
        <w:tc>
          <w:tcPr>
            <w:tcW w:w="514" w:type="pct"/>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3</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Dialogue</w:t>
            </w:r>
            <w:r>
              <w:rPr>
                <w:rFonts w:hint="eastAsia"/>
                <w:color w:val="000000"/>
                <w:sz w:val="20"/>
                <w:szCs w:val="20"/>
              </w:rPr>
              <w:t xml:space="preserve"> 1</w:t>
            </w:r>
            <w:r>
              <w:rPr>
                <w:color w:val="000000"/>
                <w:sz w:val="20"/>
                <w:szCs w:val="20"/>
              </w:rPr>
              <w:t xml:space="preserve">: </w:t>
            </w:r>
            <w:r>
              <w:rPr>
                <w:rFonts w:hint="eastAsia"/>
                <w:color w:val="000000"/>
                <w:sz w:val="20"/>
                <w:szCs w:val="20"/>
              </w:rPr>
              <w:t>What</w:t>
            </w:r>
            <w:r>
              <w:rPr>
                <w:color w:val="000000"/>
                <w:sz w:val="20"/>
                <w:szCs w:val="20"/>
              </w:rPr>
              <w:t>’</w:t>
            </w:r>
            <w:r>
              <w:rPr>
                <w:rFonts w:hint="eastAsia"/>
                <w:color w:val="000000"/>
                <w:sz w:val="20"/>
                <w:szCs w:val="20"/>
              </w:rPr>
              <w:t>s He Like?</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How Old Are You?</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 xml:space="preserve">Passage: </w:t>
            </w:r>
            <w:r>
              <w:rPr>
                <w:rFonts w:hint="eastAsia"/>
                <w:color w:val="000000"/>
                <w:sz w:val="20"/>
                <w:szCs w:val="20"/>
              </w:rPr>
              <w:t>Cycling Accidents!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left="53" w:firstLine="201" w:firstLineChars="100"/>
              <w:rPr>
                <w:b/>
                <w:color w:val="000000"/>
                <w:sz w:val="20"/>
                <w:szCs w:val="20"/>
                <w:lang w:val="zh-CN"/>
              </w:rPr>
            </w:pPr>
            <w:r>
              <w:rPr>
                <w:rFonts w:hint="eastAsia"/>
                <w:b/>
                <w:color w:val="000000"/>
                <w:sz w:val="20"/>
                <w:szCs w:val="20"/>
                <w:lang w:val="zh-CN"/>
              </w:rPr>
              <w:t>小组项目新闻汇报主题：文化中国</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知道听力中的弱读、连读和缩写式；运用速写技巧记笔记；能够区分长短元音；运用已知信息预测篇章中的关键信息和主旨大意。查阅资料了解新闻所涉及的背景信息及词汇知识；</w:t>
            </w:r>
            <w:r>
              <w:rPr>
                <w:rFonts w:hint="eastAsia"/>
                <w:b/>
                <w:bCs/>
                <w:color w:val="000000"/>
                <w:sz w:val="20"/>
                <w:szCs w:val="20"/>
              </w:rPr>
              <w:t>能围绕思政主题“文化中国”进行小组项目汇报，能分析归纳信息并运用语言基本技能进行口语表达，完成课堂展示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rPr>
            </w:pPr>
            <w:r>
              <w:rPr>
                <w:rFonts w:hint="eastAsia"/>
                <w:color w:val="000000"/>
                <w:sz w:val="18"/>
                <w:szCs w:val="18"/>
              </w:rPr>
              <w:t xml:space="preserve"> Saint Louis Science Center 和Vandenberg Air Force Base的相关背景知识。</w:t>
            </w:r>
          </w:p>
          <w:p>
            <w:pPr>
              <w:autoSpaceDE w:val="0"/>
              <w:autoSpaceDN w:val="0"/>
              <w:adjustRightInd w:val="0"/>
              <w:snapToGrid w:val="0"/>
              <w:spacing w:before="31" w:beforeLines="10" w:after="31" w:afterLines="10"/>
              <w:jc w:val="left"/>
              <w:rPr>
                <w:color w:val="000000"/>
                <w:sz w:val="18"/>
                <w:szCs w:val="18"/>
              </w:rPr>
            </w:pPr>
          </w:p>
        </w:tc>
        <w:tc>
          <w:tcPr>
            <w:tcW w:w="514" w:type="pct"/>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t>4</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Dialogue</w:t>
            </w:r>
            <w:r>
              <w:rPr>
                <w:rFonts w:hint="eastAsia"/>
                <w:color w:val="000000"/>
                <w:sz w:val="20"/>
                <w:szCs w:val="20"/>
              </w:rPr>
              <w:t xml:space="preserve"> 1</w:t>
            </w:r>
            <w:r>
              <w:rPr>
                <w:color w:val="000000"/>
                <w:sz w:val="20"/>
                <w:szCs w:val="20"/>
              </w:rPr>
              <w:t xml:space="preserve">: </w:t>
            </w:r>
            <w:r>
              <w:rPr>
                <w:rFonts w:hint="eastAsia"/>
                <w:color w:val="000000"/>
                <w:sz w:val="20"/>
                <w:szCs w:val="20"/>
              </w:rPr>
              <w:t>Phoning About a Flat</w:t>
            </w:r>
            <w:r>
              <w:rPr>
                <w:color w:val="000000"/>
                <w:sz w:val="20"/>
                <w:szCs w:val="20"/>
              </w:rPr>
              <w:t xml:space="preserve">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The Magnificent Town Residence</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 xml:space="preserve">Passage: </w:t>
            </w:r>
            <w:r>
              <w:rPr>
                <w:rFonts w:hint="eastAsia"/>
                <w:color w:val="000000"/>
                <w:sz w:val="20"/>
                <w:szCs w:val="20"/>
              </w:rPr>
              <w:t>Homes!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firstLine="201" w:firstLineChars="100"/>
              <w:rPr>
                <w:b/>
                <w:color w:val="000000"/>
                <w:sz w:val="20"/>
                <w:szCs w:val="20"/>
                <w:lang w:val="zh-CN"/>
              </w:rPr>
            </w:pPr>
            <w:r>
              <w:rPr>
                <w:rFonts w:hint="eastAsia"/>
                <w:b/>
                <w:color w:val="000000"/>
                <w:sz w:val="20"/>
                <w:szCs w:val="20"/>
                <w:lang w:val="zh-CN"/>
              </w:rPr>
              <w:t>小组项目新闻汇报主题：体育赛事</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知道并能在听力中辨别数字的读法；知道中西方与home相关的谚语并了解中西方家庭观念的不同；运用已知信息预测篇章中的关键信息和主旨大意；</w:t>
            </w:r>
            <w:r>
              <w:rPr>
                <w:rFonts w:hint="eastAsia"/>
                <w:b/>
                <w:bCs/>
                <w:color w:val="000000"/>
                <w:sz w:val="20"/>
                <w:szCs w:val="20"/>
              </w:rPr>
              <w:t>能以我国在国际性体育赛事取得的成绩为思政主题进行小组项目汇报，能分析归纳信息并运用英语语言基本技能进行口语表达，完成课堂展示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知道数字的英文表达在听力材料中辨别数字的读音。</w:t>
            </w:r>
          </w:p>
        </w:tc>
        <w:tc>
          <w:tcPr>
            <w:tcW w:w="514" w:type="pct"/>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t>5</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Dialogue</w:t>
            </w:r>
            <w:r>
              <w:rPr>
                <w:rFonts w:hint="eastAsia"/>
                <w:color w:val="000000"/>
                <w:sz w:val="20"/>
                <w:szCs w:val="20"/>
              </w:rPr>
              <w:t xml:space="preserve"> 1</w:t>
            </w:r>
            <w:r>
              <w:rPr>
                <w:color w:val="000000"/>
                <w:sz w:val="20"/>
                <w:szCs w:val="20"/>
              </w:rPr>
              <w:t xml:space="preserve">: </w:t>
            </w:r>
            <w:r>
              <w:rPr>
                <w:rFonts w:hint="eastAsia"/>
                <w:color w:val="000000"/>
                <w:sz w:val="20"/>
                <w:szCs w:val="20"/>
              </w:rPr>
              <w:t>What</w:t>
            </w:r>
            <w:r>
              <w:rPr>
                <w:color w:val="000000"/>
                <w:sz w:val="20"/>
                <w:szCs w:val="20"/>
              </w:rPr>
              <w:t>’</w:t>
            </w:r>
            <w:r>
              <w:rPr>
                <w:rFonts w:hint="eastAsia"/>
                <w:color w:val="000000"/>
                <w:sz w:val="20"/>
                <w:szCs w:val="20"/>
              </w:rPr>
              <w:t>s cooking?</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Two 74s, Please?</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 xml:space="preserve">Passage: </w:t>
            </w:r>
            <w:r>
              <w:rPr>
                <w:rFonts w:hint="eastAsia"/>
                <w:color w:val="000000"/>
                <w:sz w:val="20"/>
                <w:szCs w:val="20"/>
              </w:rPr>
              <w:t>Instant Coffee</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left="53" w:firstLine="201" w:firstLineChars="100"/>
              <w:rPr>
                <w:b/>
                <w:color w:val="000000"/>
                <w:sz w:val="20"/>
                <w:szCs w:val="20"/>
                <w:lang w:val="zh-CN"/>
              </w:rPr>
            </w:pPr>
            <w:r>
              <w:rPr>
                <w:rFonts w:hint="eastAsia"/>
                <w:b/>
                <w:color w:val="000000"/>
                <w:sz w:val="20"/>
                <w:szCs w:val="20"/>
                <w:lang w:val="zh-CN"/>
              </w:rPr>
              <w:t>小组项目新闻汇报主题：科技进步</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运用已有的食物词汇进行填空；运用对话练习所给的已知信息推测对话的主要内容和关键信息；通过查阅资料了解新闻内容所涉及的背景信息；</w:t>
            </w:r>
            <w:r>
              <w:rPr>
                <w:rFonts w:hint="eastAsia"/>
                <w:b/>
                <w:bCs/>
                <w:color w:val="000000"/>
                <w:sz w:val="20"/>
                <w:szCs w:val="20"/>
              </w:rPr>
              <w:t>能以反映中国科技进步新闻报道为素材进行小组项目汇报，能分析归纳信息并运用英语语言基本技能进行口语表达，完成课堂展示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color w:val="000000"/>
                <w:sz w:val="18"/>
                <w:szCs w:val="18"/>
                <w:lang w:val="zh-CN"/>
              </w:rPr>
              <w:t>烹饪所需材料的词汇；</w:t>
            </w:r>
            <w:r>
              <w:rPr>
                <w:rFonts w:hint="eastAsia"/>
                <w:color w:val="000000"/>
                <w:sz w:val="18"/>
                <w:szCs w:val="18"/>
                <w:lang w:val="zh-CN"/>
              </w:rPr>
              <w:t>coffee制作流程的说明</w:t>
            </w:r>
          </w:p>
          <w:p>
            <w:pPr>
              <w:autoSpaceDE w:val="0"/>
              <w:autoSpaceDN w:val="0"/>
              <w:adjustRightInd w:val="0"/>
              <w:snapToGrid w:val="0"/>
              <w:spacing w:before="31" w:beforeLines="10" w:after="31" w:afterLines="10"/>
              <w:jc w:val="center"/>
              <w:rPr>
                <w:color w:val="000000"/>
                <w:sz w:val="18"/>
                <w:szCs w:val="18"/>
                <w:lang w:val="zh-CN"/>
              </w:rPr>
            </w:pPr>
          </w:p>
        </w:tc>
        <w:tc>
          <w:tcPr>
            <w:tcW w:w="514" w:type="pct"/>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6</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Dialogue</w:t>
            </w:r>
            <w:r>
              <w:rPr>
                <w:rFonts w:hint="eastAsia"/>
                <w:color w:val="000000"/>
                <w:sz w:val="20"/>
                <w:szCs w:val="20"/>
              </w:rPr>
              <w:t xml:space="preserve"> 1</w:t>
            </w:r>
            <w:r>
              <w:rPr>
                <w:color w:val="000000"/>
                <w:sz w:val="20"/>
                <w:szCs w:val="20"/>
              </w:rPr>
              <w:t xml:space="preserve">: </w:t>
            </w:r>
            <w:r>
              <w:rPr>
                <w:rFonts w:hint="eastAsia"/>
                <w:color w:val="000000"/>
                <w:sz w:val="20"/>
                <w:szCs w:val="20"/>
              </w:rPr>
              <w:t>What a Super Flat?</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Are You Free for Lunch Today?</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Passage:</w:t>
            </w:r>
            <w:r>
              <w:rPr>
                <w:rFonts w:hint="eastAsia"/>
                <w:color w:val="000000"/>
                <w:sz w:val="20"/>
                <w:szCs w:val="20"/>
              </w:rPr>
              <w:t xml:space="preserve"> A coin</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r>
              <w:rPr>
                <w:rFonts w:hint="eastAsia"/>
                <w:color w:val="000000"/>
                <w:sz w:val="20"/>
                <w:szCs w:val="20"/>
                <w:lang w:val="zh-CN"/>
              </w:rPr>
              <w:t xml:space="preserve">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left="53" w:firstLine="201" w:firstLineChars="100"/>
              <w:rPr>
                <w:b/>
                <w:color w:val="000000"/>
                <w:sz w:val="20"/>
                <w:szCs w:val="20"/>
                <w:lang w:val="zh-CN"/>
              </w:rPr>
            </w:pPr>
            <w:r>
              <w:rPr>
                <w:rFonts w:hint="eastAsia"/>
                <w:b/>
                <w:color w:val="000000"/>
                <w:sz w:val="20"/>
                <w:szCs w:val="20"/>
                <w:lang w:val="zh-CN"/>
              </w:rPr>
              <w:t>小组项目新闻汇报主题：环境保护</w:t>
            </w:r>
          </w:p>
          <w:p>
            <w:pPr>
              <w:autoSpaceDE w:val="0"/>
              <w:autoSpaceDN w:val="0"/>
              <w:adjustRightInd w:val="0"/>
              <w:snapToGrid w:val="0"/>
              <w:spacing w:line="280" w:lineRule="exact"/>
              <w:ind w:left="53"/>
              <w:rPr>
                <w:color w:val="000000"/>
                <w:sz w:val="20"/>
                <w:szCs w:val="20"/>
                <w:lang w:val="zh-CN"/>
              </w:rPr>
            </w:pPr>
            <w:r>
              <w:rPr>
                <w:rFonts w:hint="eastAsia"/>
                <w:color w:val="000000"/>
                <w:sz w:val="20"/>
                <w:szCs w:val="20"/>
                <w:lang w:val="zh-CN"/>
              </w:rPr>
              <w:t>知道并能在听力材料中辨别时间的英文表达；运用对话练习所给的已知信息推测对话中所需填写词语的词性及意义；通过查阅资料了解新闻内容所涉及的背景信息；</w:t>
            </w:r>
            <w:r>
              <w:rPr>
                <w:rFonts w:hint="eastAsia"/>
                <w:b/>
                <w:bCs/>
                <w:color w:val="000000"/>
                <w:sz w:val="20"/>
                <w:szCs w:val="20"/>
              </w:rPr>
              <w:t>能以中国采取的环保措施和业已取得的成效作为思政主题进行小组项目汇报，能分析归纳信息并运用英语语言基本技能进行口语表达，完成课堂展示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运用对话练习所给的已知信息推测对话中所需填写词语的词性及意义</w:t>
            </w:r>
          </w:p>
        </w:tc>
        <w:tc>
          <w:tcPr>
            <w:tcW w:w="514" w:type="pct"/>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7</w:t>
            </w:r>
          </w:p>
        </w:tc>
        <w:tc>
          <w:tcPr>
            <w:tcW w:w="3501" w:type="pct"/>
            <w:vAlign w:val="center"/>
          </w:tcPr>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rFonts w:hint="eastAsia"/>
                <w:color w:val="000000"/>
                <w:sz w:val="20"/>
                <w:szCs w:val="20"/>
                <w:lang w:val="zh-CN"/>
              </w:rPr>
              <w:t xml:space="preserve">Note-taking </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color w:val="000000"/>
                <w:sz w:val="20"/>
                <w:szCs w:val="20"/>
              </w:rPr>
              <w:t>Dialogue</w:t>
            </w:r>
            <w:r>
              <w:rPr>
                <w:rFonts w:hint="eastAsia"/>
                <w:color w:val="000000"/>
                <w:sz w:val="20"/>
                <w:szCs w:val="20"/>
              </w:rPr>
              <w:t xml:space="preserve"> 1</w:t>
            </w:r>
            <w:r>
              <w:rPr>
                <w:color w:val="000000"/>
                <w:sz w:val="20"/>
                <w:szCs w:val="20"/>
              </w:rPr>
              <w:t xml:space="preserve">: </w:t>
            </w:r>
            <w:r>
              <w:rPr>
                <w:rFonts w:hint="eastAsia"/>
                <w:color w:val="000000"/>
                <w:sz w:val="20"/>
                <w:szCs w:val="20"/>
              </w:rPr>
              <w:t>In a Toy Shop</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rPr>
            </w:pPr>
            <w:r>
              <w:rPr>
                <w:rFonts w:hint="eastAsia"/>
                <w:color w:val="000000"/>
                <w:sz w:val="20"/>
                <w:szCs w:val="20"/>
              </w:rPr>
              <w:t>Dialogue 2: Customer Service?</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Passage: </w:t>
            </w:r>
            <w:r>
              <w:rPr>
                <w:rFonts w:hint="eastAsia"/>
                <w:color w:val="000000"/>
                <w:sz w:val="20"/>
                <w:szCs w:val="20"/>
                <w:lang w:val="zh-CN"/>
              </w:rPr>
              <w:t>An Unusual Shop</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items</w:t>
            </w:r>
          </w:p>
          <w:p>
            <w:pPr>
              <w:numPr>
                <w:ilvl w:val="0"/>
                <w:numId w:val="2"/>
              </w:numPr>
              <w:tabs>
                <w:tab w:val="left" w:pos="233"/>
                <w:tab w:val="clear" w:pos="780"/>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Oral Activity</w:t>
            </w:r>
          </w:p>
          <w:p>
            <w:pPr>
              <w:autoSpaceDE w:val="0"/>
              <w:autoSpaceDN w:val="0"/>
              <w:adjustRightInd w:val="0"/>
              <w:snapToGrid w:val="0"/>
              <w:spacing w:line="280" w:lineRule="exact"/>
              <w:ind w:left="53" w:firstLine="201" w:firstLineChars="100"/>
              <w:rPr>
                <w:b/>
                <w:color w:val="000000"/>
                <w:sz w:val="20"/>
                <w:szCs w:val="20"/>
                <w:lang w:val="zh-CN"/>
              </w:rPr>
            </w:pPr>
            <w:r>
              <w:rPr>
                <w:rFonts w:hint="eastAsia"/>
                <w:b/>
                <w:color w:val="000000"/>
                <w:sz w:val="20"/>
                <w:szCs w:val="20"/>
                <w:lang w:val="zh-CN"/>
              </w:rPr>
              <w:t>小组项目新闻汇报主题：社会民生</w:t>
            </w:r>
          </w:p>
          <w:p>
            <w:pPr>
              <w:autoSpaceDE w:val="0"/>
              <w:autoSpaceDN w:val="0"/>
              <w:adjustRightInd w:val="0"/>
              <w:snapToGrid w:val="0"/>
              <w:spacing w:line="280" w:lineRule="exact"/>
              <w:ind w:left="53"/>
              <w:rPr>
                <w:color w:val="000000"/>
                <w:sz w:val="20"/>
                <w:szCs w:val="20"/>
                <w:lang w:val="zh-CN"/>
              </w:rPr>
            </w:pPr>
            <w:r>
              <w:rPr>
                <w:rFonts w:hint="eastAsia" w:hAnsi="宋体"/>
                <w:bCs/>
                <w:color w:val="000000"/>
                <w:sz w:val="20"/>
                <w:szCs w:val="20"/>
              </w:rPr>
              <w:t>知道20个左右新词，熟悉这些词在日常对话、篇章中的运用；</w:t>
            </w:r>
            <w:r>
              <w:rPr>
                <w:rFonts w:hint="eastAsia"/>
                <w:color w:val="000000"/>
                <w:sz w:val="20"/>
                <w:szCs w:val="20"/>
                <w:lang w:val="zh-CN"/>
              </w:rPr>
              <w:t>知道听力中的弱读、连读和缩写式；能够运用速写技巧记笔记；运用对话练习所给的已知信息推测对话的主要内容和关键信息；</w:t>
            </w:r>
            <w:r>
              <w:rPr>
                <w:rFonts w:hint="eastAsia"/>
                <w:b/>
                <w:bCs/>
                <w:color w:val="000000"/>
                <w:sz w:val="20"/>
                <w:szCs w:val="20"/>
              </w:rPr>
              <w:t>能以我国社会民生问题为思政主题进行小组项目汇报，能分析归纳信息并运用英语语言基本技能进行口语表达，完成课堂展示</w:t>
            </w:r>
            <w:r>
              <w:rPr>
                <w:rFonts w:hint="eastAsia"/>
                <w:b/>
                <w:color w:val="000000"/>
                <w:sz w:val="20"/>
                <w:szCs w:val="20"/>
                <w:lang w:val="zh-CN"/>
              </w:rPr>
              <w:t>。</w:t>
            </w:r>
          </w:p>
        </w:tc>
        <w:tc>
          <w:tcPr>
            <w:tcW w:w="736" w:type="pct"/>
            <w:vAlign w:val="center"/>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运用速写技巧记笔记</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知道听写板块单词听写类型的听力难点、重点；</w:t>
            </w:r>
          </w:p>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理解听前预测和听后语法检查的重要性并养成良好的听力习惯。</w:t>
            </w:r>
          </w:p>
        </w:tc>
        <w:tc>
          <w:tcPr>
            <w:tcW w:w="514" w:type="pct"/>
          </w:tcPr>
          <w:p>
            <w:pPr>
              <w:autoSpaceDE w:val="0"/>
              <w:autoSpaceDN w:val="0"/>
              <w:adjustRightInd w:val="0"/>
              <w:snapToGrid w:val="0"/>
              <w:spacing w:before="31" w:beforeLines="10" w:after="31" w:afterLines="10"/>
              <w:jc w:val="left"/>
              <w:rPr>
                <w:color w:val="000000"/>
                <w:sz w:val="18"/>
                <w:szCs w:val="18"/>
                <w:lang w:val="zh-CN"/>
              </w:rPr>
            </w:pPr>
            <w:r>
              <w:rPr>
                <w:rFonts w:hint="eastAsia"/>
                <w:color w:val="000000"/>
                <w:sz w:val="18"/>
                <w:szCs w:val="18"/>
                <w:lang w:val="zh-CN"/>
              </w:rPr>
              <w:t>实践4课时</w:t>
            </w:r>
          </w:p>
        </w:tc>
      </w:tr>
    </w:tbl>
    <w:p>
      <w:pPr>
        <w:pStyle w:val="12"/>
        <w:numPr>
          <w:ilvl w:val="0"/>
          <w:numId w:val="1"/>
        </w:numPr>
        <w:spacing w:line="300" w:lineRule="auto"/>
        <w:ind w:firstLineChars="0"/>
        <w:rPr>
          <w:rFonts w:asciiTheme="minorHAnsi" w:hAnsiTheme="minorHAnsi" w:eastAsiaTheme="minorEastAsia" w:cstheme="minorBidi"/>
          <w:color w:val="000000"/>
          <w:sz w:val="20"/>
          <w:szCs w:val="20"/>
        </w:rPr>
      </w:pPr>
      <w:r>
        <w:rPr>
          <w:rFonts w:hint="eastAsia" w:asciiTheme="minorHAnsi" w:hAnsiTheme="minorHAnsi" w:eastAsiaTheme="minorEastAsia" w:cstheme="minorBidi"/>
          <w:color w:val="000000"/>
          <w:sz w:val="20"/>
          <w:szCs w:val="20"/>
        </w:rPr>
        <w:t>“课程思政”建设内容和方式</w:t>
      </w:r>
    </w:p>
    <w:p>
      <w:pPr>
        <w:spacing w:line="300" w:lineRule="auto"/>
        <w:ind w:left="510" w:firstLine="400" w:firstLineChars="200"/>
        <w:rPr>
          <w:rFonts w:asciiTheme="minorHAnsi" w:hAnsiTheme="minorHAnsi" w:eastAsiaTheme="minorEastAsia" w:cstheme="minorBidi"/>
          <w:color w:val="000000"/>
          <w:sz w:val="20"/>
          <w:szCs w:val="20"/>
        </w:rPr>
      </w:pPr>
      <w:r>
        <w:rPr>
          <w:rFonts w:hint="eastAsia" w:asciiTheme="minorHAnsi" w:hAnsiTheme="minorHAnsi" w:eastAsiaTheme="minorEastAsia" w:cstheme="minorBidi"/>
          <w:color w:val="000000"/>
          <w:sz w:val="20"/>
          <w:szCs w:val="20"/>
        </w:rPr>
        <w:t>外语专业的学生学习语言的过程也是学习中国特色社会主义理论的过程，因此《英语听说1》“课程思政”目标是在提高学生听说水平的同时，进行价值引领，引导学生在思考中外问题的过程中，澄清价值观念，坚定政治信仰，塑造精神家园。</w:t>
      </w:r>
    </w:p>
    <w:p>
      <w:pPr>
        <w:spacing w:line="300" w:lineRule="auto"/>
        <w:ind w:left="510" w:firstLine="400" w:firstLineChars="200"/>
        <w:rPr>
          <w:rFonts w:asciiTheme="minorHAnsi" w:hAnsiTheme="minorHAnsi" w:eastAsiaTheme="minorEastAsia" w:cstheme="minorBidi"/>
          <w:color w:val="000000"/>
          <w:sz w:val="20"/>
          <w:szCs w:val="20"/>
        </w:rPr>
      </w:pPr>
      <w:r>
        <w:rPr>
          <w:rFonts w:hint="eastAsia" w:asciiTheme="minorHAnsi" w:hAnsiTheme="minorHAnsi" w:eastAsiaTheme="minorEastAsia" w:cstheme="minorBidi"/>
          <w:color w:val="000000"/>
          <w:sz w:val="20"/>
          <w:szCs w:val="20"/>
        </w:rPr>
        <w:t>该课程思政建设以课堂教学为抓手，将思政内容融入课堂活动。结合N</w:t>
      </w:r>
      <w:r>
        <w:rPr>
          <w:rFonts w:asciiTheme="minorHAnsi" w:hAnsiTheme="minorHAnsi" w:eastAsiaTheme="minorEastAsia" w:cstheme="minorBidi"/>
          <w:color w:val="000000"/>
          <w:sz w:val="20"/>
          <w:szCs w:val="20"/>
        </w:rPr>
        <w:t>ews Items</w:t>
      </w:r>
      <w:r>
        <w:rPr>
          <w:rFonts w:hint="eastAsia" w:asciiTheme="minorHAnsi" w:hAnsiTheme="minorHAnsi" w:eastAsiaTheme="minorEastAsia" w:cstheme="minorBidi"/>
          <w:color w:val="000000"/>
          <w:sz w:val="20"/>
          <w:szCs w:val="20"/>
        </w:rPr>
        <w:t>听说训练板块，采取小组项目的活动形式，授课教师指导学生根据每单元思政主题，选取“时事时文”（包括但不局限于中国国家领导人在新闻发布会、新闻中心记者会，国内外大会的演讲、问答的影音资料以及有关中国各个领域发展和进步的新闻报道）作为听说材料并进行课堂项目汇报。一方面锻炼学生运用语言基本技能进行口语表达，同时可以让学生在汇报过程中了解到当前国家治国理政的大方略、最新发展动向、业已取得的成就，最终实现课堂育人、立德树人。</w:t>
      </w:r>
    </w:p>
    <w:p>
      <w:pPr>
        <w:spacing w:line="300" w:lineRule="auto"/>
        <w:ind w:left="510" w:firstLine="400" w:firstLineChars="200"/>
        <w:rPr>
          <w:rFonts w:asciiTheme="minorHAnsi" w:hAnsiTheme="minorHAnsi" w:eastAsiaTheme="minorEastAsia" w:cstheme="minorBidi"/>
          <w:color w:val="000000"/>
          <w:sz w:val="20"/>
          <w:szCs w:val="20"/>
        </w:rPr>
      </w:pPr>
      <w:r>
        <w:rPr>
          <w:rFonts w:hint="eastAsia" w:asciiTheme="minorHAnsi" w:hAnsiTheme="minorHAnsi" w:eastAsiaTheme="minorEastAsia" w:cstheme="minorBidi"/>
          <w:color w:val="000000"/>
          <w:sz w:val="20"/>
          <w:szCs w:val="20"/>
        </w:rPr>
        <w:t>《英语听说1》“课程思政”内容不仅具有丰富的知识含量，让学生能够学习热点事件的英文表达，而且给人以信仰和力量，以此达到构建爱党爱国的理想信念的目标。此外，以小组为单位布置学习任务、开展课堂活动，还可以培养学生的合作意识，以及服务他人、服务企业、服务社会的意愿和行为能力。</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3260"/>
        <w:gridCol w:w="709"/>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ascii="宋体" w:hAnsi="宋体" w:cs="宋体"/>
                <w:kern w:val="1"/>
                <w:sz w:val="16"/>
                <w:szCs w:val="16"/>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ascii="宋体" w:hAnsi="宋体" w:cs="宋体"/>
                <w:kern w:val="1"/>
                <w:sz w:val="20"/>
                <w:szCs w:val="20"/>
              </w:rPr>
              <w:t>对话</w:t>
            </w:r>
            <w:r>
              <w:rPr>
                <w:rFonts w:hint="eastAsia" w:ascii="宋体" w:hAnsi="宋体" w:cs="宋体"/>
                <w:kern w:val="1"/>
                <w:sz w:val="20"/>
                <w:szCs w:val="20"/>
              </w:rPr>
              <w:t>听练</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ascii="宋体" w:hAnsi="宋体" w:cs="宋体"/>
                <w:kern w:val="1"/>
                <w:sz w:val="20"/>
                <w:szCs w:val="20"/>
              </w:rPr>
              <w:t>课内对话练习、CET</w:t>
            </w:r>
            <w:r>
              <w:rPr>
                <w:rFonts w:hint="eastAsia" w:ascii="宋体" w:hAnsi="宋体" w:cs="宋体"/>
                <w:kern w:val="1"/>
                <w:sz w:val="20"/>
                <w:szCs w:val="20"/>
              </w:rPr>
              <w:t xml:space="preserve"> 长对话练习</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ascii="宋体" w:hAnsi="宋体" w:cs="宋体"/>
                <w:kern w:val="1"/>
                <w:sz w:val="16"/>
                <w:szCs w:val="16"/>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听力策略训练</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课内篇章练习</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ascii="宋体" w:hAnsi="宋体" w:cs="宋体"/>
                <w:kern w:val="1"/>
                <w:sz w:val="16"/>
                <w:szCs w:val="16"/>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ascii="宋体" w:hAnsi="宋体" w:cs="宋体"/>
                <w:kern w:val="1"/>
                <w:sz w:val="20"/>
                <w:szCs w:val="20"/>
              </w:rPr>
              <w:t>新闻</w:t>
            </w:r>
            <w:r>
              <w:rPr>
                <w:rFonts w:hint="eastAsia" w:ascii="宋体" w:hAnsi="宋体" w:cs="宋体"/>
                <w:kern w:val="1"/>
                <w:sz w:val="20"/>
                <w:szCs w:val="20"/>
              </w:rPr>
              <w:t>听练</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kern w:val="1"/>
                <w:sz w:val="20"/>
                <w:szCs w:val="20"/>
              </w:rPr>
            </w:pPr>
            <w:r>
              <w:rPr>
                <w:rFonts w:ascii="Times New Roman" w:hAnsi="Times New Roman"/>
                <w:kern w:val="1"/>
                <w:sz w:val="20"/>
                <w:szCs w:val="20"/>
              </w:rPr>
              <w:t>VOA news, BBC news，NPR news</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ascii="宋体" w:hAnsi="宋体" w:cs="宋体"/>
                <w:kern w:val="1"/>
                <w:sz w:val="16"/>
                <w:szCs w:val="16"/>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ascii="宋体" w:hAnsi="宋体" w:cs="宋体"/>
                <w:kern w:val="1"/>
                <w:sz w:val="20"/>
                <w:szCs w:val="20"/>
              </w:rPr>
              <w:t>听写练习</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单词听写、</w:t>
            </w:r>
            <w:r>
              <w:rPr>
                <w:rFonts w:ascii="宋体" w:hAnsi="宋体" w:cs="宋体"/>
                <w:kern w:val="1"/>
                <w:sz w:val="20"/>
                <w:szCs w:val="20"/>
              </w:rPr>
              <w:t>句子听写、 篇章听写</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hint="eastAsia" w:ascii="宋体" w:hAnsi="宋体" w:cs="宋体"/>
                <w:kern w:val="1"/>
                <w:sz w:val="16"/>
                <w:szCs w:val="16"/>
              </w:rPr>
              <w:t>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听力技能巩固</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听力听写综合练习</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hint="eastAsia"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16"/>
                <w:szCs w:val="16"/>
              </w:rPr>
            </w:pPr>
            <w:r>
              <w:rPr>
                <w:rFonts w:hint="eastAsia" w:ascii="宋体" w:hAnsi="宋体" w:cs="宋体"/>
                <w:kern w:val="1"/>
                <w:sz w:val="16"/>
                <w:szCs w:val="16"/>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PPT展示</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ascii="宋体" w:hAnsi="宋体" w:cs="宋体"/>
                <w:kern w:val="1"/>
                <w:sz w:val="20"/>
                <w:szCs w:val="20"/>
              </w:rPr>
              <w:t>课内听力材料相关背景展示</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r>
              <w:rPr>
                <w:rFonts w:hint="eastAsia" w:ascii="宋体" w:hAnsi="宋体" w:cs="宋体"/>
                <w:kern w:val="1"/>
                <w:sz w:val="20"/>
                <w:szCs w:val="20"/>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cs="宋体"/>
                <w:kern w:val="1"/>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margin" w:tblpX="115" w:tblpY="250"/>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588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880"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185" w:type="dxa"/>
            <w:shd w:val="clear" w:color="auto" w:fill="auto"/>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color="auto" w:fill="auto"/>
            <w:vAlign w:val="bottom"/>
          </w:tcPr>
          <w:p>
            <w:pPr>
              <w:snapToGrid w:val="0"/>
              <w:jc w:val="center"/>
              <w:rPr>
                <w:rFonts w:ascii="宋体" w:hAnsi="宋体"/>
                <w:bCs/>
                <w:color w:val="000000"/>
                <w:szCs w:val="20"/>
              </w:rPr>
            </w:pPr>
            <w:r>
              <w:rPr>
                <w:rFonts w:hint="eastAsia" w:ascii="宋体" w:hAnsi="宋体"/>
                <w:bCs/>
                <w:color w:val="000000"/>
                <w:szCs w:val="20"/>
              </w:rPr>
              <w:t>1</w:t>
            </w:r>
          </w:p>
          <w:p>
            <w:pPr>
              <w:snapToGrid w:val="0"/>
              <w:jc w:val="center"/>
              <w:rPr>
                <w:rFonts w:ascii="宋体" w:hAnsi="宋体"/>
                <w:bCs/>
                <w:color w:val="000000"/>
                <w:szCs w:val="20"/>
              </w:rPr>
            </w:pPr>
            <w:r>
              <w:rPr>
                <w:rFonts w:hint="eastAsia" w:ascii="宋体" w:hAnsi="宋体"/>
                <w:bCs/>
                <w:color w:val="000000"/>
                <w:szCs w:val="20"/>
              </w:rPr>
              <w:t>（终结性评价）</w:t>
            </w:r>
          </w:p>
        </w:tc>
        <w:tc>
          <w:tcPr>
            <w:tcW w:w="5880" w:type="dxa"/>
            <w:shd w:val="clear" w:color="auto" w:fill="auto"/>
            <w:vAlign w:val="bottom"/>
          </w:tcPr>
          <w:p>
            <w:pPr>
              <w:jc w:val="left"/>
              <w:rPr>
                <w:rFonts w:ascii="宋体" w:hAnsi="宋体"/>
                <w:bCs/>
                <w:color w:val="000000"/>
                <w:szCs w:val="20"/>
              </w:rPr>
            </w:pPr>
            <w:r>
              <w:rPr>
                <w:rFonts w:hint="eastAsia" w:ascii="宋体" w:hAnsi="宋体"/>
                <w:bCs/>
                <w:color w:val="000000"/>
                <w:szCs w:val="20"/>
              </w:rPr>
              <w:t>纸笔</w:t>
            </w:r>
            <w:r>
              <w:rPr>
                <w:rFonts w:ascii="宋体" w:hAnsi="宋体"/>
                <w:bCs/>
                <w:color w:val="000000"/>
                <w:szCs w:val="20"/>
              </w:rPr>
              <w:t>测试（</w:t>
            </w:r>
            <w:r>
              <w:rPr>
                <w:rFonts w:hint="eastAsia" w:ascii="宋体" w:hAnsi="宋体"/>
                <w:bCs/>
                <w:color w:val="000000"/>
                <w:szCs w:val="20"/>
              </w:rPr>
              <w:t>对话、篇章、新闻、听写等</w:t>
            </w:r>
            <w:r>
              <w:rPr>
                <w:rFonts w:ascii="宋体" w:hAnsi="宋体"/>
                <w:bCs/>
                <w:color w:val="000000"/>
                <w:szCs w:val="20"/>
              </w:rPr>
              <w:t>）</w:t>
            </w:r>
          </w:p>
          <w:p>
            <w:pPr>
              <w:jc w:val="left"/>
              <w:rPr>
                <w:rFonts w:ascii="宋体" w:hAnsi="宋体"/>
                <w:bCs/>
                <w:color w:val="000000"/>
                <w:szCs w:val="20"/>
              </w:rPr>
            </w:pPr>
            <w:r>
              <w:rPr>
                <w:rFonts w:hint="eastAsia" w:ascii="宋体" w:hAnsi="宋体"/>
                <w:bCs/>
                <w:color w:val="000000"/>
                <w:szCs w:val="20"/>
              </w:rPr>
              <w:t>检测学生英语听力理解能力、听写能力、语音辨别能力、记笔记能力、短暂记忆能力和听力预测能力</w:t>
            </w:r>
          </w:p>
        </w:tc>
        <w:tc>
          <w:tcPr>
            <w:tcW w:w="1185" w:type="dxa"/>
            <w:shd w:val="clear" w:color="auto" w:fill="auto"/>
            <w:vAlign w:val="bottom"/>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color="auto" w:fill="auto"/>
            <w:vAlign w:val="bottom"/>
          </w:tcPr>
          <w:p>
            <w:pPr>
              <w:snapToGrid w:val="0"/>
              <w:jc w:val="center"/>
              <w:rPr>
                <w:rFonts w:ascii="宋体" w:hAnsi="宋体"/>
                <w:bCs/>
                <w:color w:val="000000"/>
                <w:szCs w:val="20"/>
              </w:rPr>
            </w:pPr>
            <w:r>
              <w:rPr>
                <w:rFonts w:hint="eastAsia" w:ascii="宋体" w:hAnsi="宋体"/>
                <w:bCs/>
                <w:color w:val="000000"/>
                <w:szCs w:val="20"/>
              </w:rPr>
              <w:t>X1</w:t>
            </w:r>
          </w:p>
          <w:p>
            <w:pPr>
              <w:snapToGrid w:val="0"/>
              <w:jc w:val="center"/>
              <w:rPr>
                <w:rFonts w:ascii="宋体" w:hAnsi="宋体"/>
                <w:bCs/>
                <w:color w:val="000000"/>
                <w:szCs w:val="20"/>
              </w:rPr>
            </w:pPr>
            <w:r>
              <w:rPr>
                <w:rFonts w:hint="eastAsia" w:ascii="宋体" w:hAnsi="宋体"/>
                <w:bCs/>
                <w:color w:val="000000"/>
                <w:szCs w:val="20"/>
              </w:rPr>
              <w:t>（形成性评价）</w:t>
            </w:r>
          </w:p>
        </w:tc>
        <w:tc>
          <w:tcPr>
            <w:tcW w:w="5880" w:type="dxa"/>
            <w:shd w:val="clear" w:color="auto" w:fill="auto"/>
            <w:vAlign w:val="bottom"/>
          </w:tcPr>
          <w:p>
            <w:pPr>
              <w:snapToGrid w:val="0"/>
              <w:jc w:val="left"/>
              <w:rPr>
                <w:rFonts w:ascii="宋体" w:hAnsi="宋体"/>
                <w:bCs/>
                <w:color w:val="000000"/>
                <w:szCs w:val="20"/>
              </w:rPr>
            </w:pPr>
            <w:r>
              <w:rPr>
                <w:rFonts w:hint="eastAsia" w:ascii="宋体" w:hAnsi="宋体"/>
                <w:bCs/>
                <w:color w:val="000000"/>
                <w:szCs w:val="20"/>
              </w:rPr>
              <w:t>课堂测验（</w:t>
            </w:r>
            <w:r>
              <w:rPr>
                <w:rFonts w:ascii="宋体" w:hAnsi="宋体"/>
                <w:bCs/>
                <w:color w:val="000000"/>
                <w:szCs w:val="20"/>
              </w:rPr>
              <w:t>对话、篇章、</w:t>
            </w:r>
            <w:r>
              <w:rPr>
                <w:rFonts w:hint="eastAsia" w:ascii="宋体" w:hAnsi="宋体"/>
                <w:bCs/>
                <w:color w:val="000000"/>
                <w:szCs w:val="20"/>
              </w:rPr>
              <w:t>新闻、</w:t>
            </w:r>
            <w:r>
              <w:rPr>
                <w:rFonts w:ascii="宋体" w:hAnsi="宋体"/>
                <w:bCs/>
                <w:color w:val="000000"/>
                <w:szCs w:val="20"/>
              </w:rPr>
              <w:t>听写等</w:t>
            </w:r>
            <w:r>
              <w:rPr>
                <w:rFonts w:hint="eastAsia" w:ascii="宋体" w:hAnsi="宋体"/>
                <w:bCs/>
                <w:color w:val="000000"/>
                <w:szCs w:val="20"/>
              </w:rPr>
              <w:t>）</w:t>
            </w:r>
          </w:p>
          <w:p>
            <w:pPr>
              <w:snapToGrid w:val="0"/>
              <w:jc w:val="left"/>
              <w:rPr>
                <w:rFonts w:ascii="宋体" w:hAnsi="宋体"/>
                <w:bCs/>
                <w:color w:val="000000"/>
                <w:szCs w:val="20"/>
              </w:rPr>
            </w:pPr>
            <w:r>
              <w:rPr>
                <w:rFonts w:hint="eastAsia" w:ascii="宋体" w:hAnsi="宋体"/>
                <w:bCs/>
                <w:color w:val="000000"/>
                <w:szCs w:val="20"/>
              </w:rPr>
              <w:t>检测学期中学生听力理解水平、语言知识水平以及听力技能和策略的运用能力</w:t>
            </w:r>
          </w:p>
        </w:tc>
        <w:tc>
          <w:tcPr>
            <w:tcW w:w="1185" w:type="dxa"/>
            <w:shd w:val="clear" w:color="auto" w:fill="auto"/>
            <w:vAlign w:val="bottom"/>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55" w:type="dxa"/>
            <w:shd w:val="clear" w:color="auto" w:fill="auto"/>
            <w:vAlign w:val="bottom"/>
          </w:tcPr>
          <w:p>
            <w:pPr>
              <w:snapToGrid w:val="0"/>
              <w:jc w:val="center"/>
              <w:rPr>
                <w:rFonts w:ascii="宋体" w:hAnsi="宋体"/>
                <w:bCs/>
                <w:color w:val="000000"/>
                <w:szCs w:val="20"/>
              </w:rPr>
            </w:pPr>
            <w:r>
              <w:rPr>
                <w:rFonts w:hint="eastAsia" w:ascii="宋体" w:hAnsi="宋体"/>
                <w:bCs/>
                <w:color w:val="000000"/>
                <w:szCs w:val="20"/>
              </w:rPr>
              <w:t>X2（形成性评价）</w:t>
            </w:r>
          </w:p>
        </w:tc>
        <w:tc>
          <w:tcPr>
            <w:tcW w:w="5880" w:type="dxa"/>
            <w:shd w:val="clear" w:color="auto" w:fill="auto"/>
            <w:vAlign w:val="bottom"/>
          </w:tcPr>
          <w:p>
            <w:pPr>
              <w:snapToGrid w:val="0"/>
              <w:jc w:val="left"/>
              <w:rPr>
                <w:rFonts w:ascii="宋体" w:hAnsi="宋体"/>
                <w:bCs/>
                <w:color w:val="000000"/>
                <w:szCs w:val="20"/>
              </w:rPr>
            </w:pPr>
            <w:r>
              <w:rPr>
                <w:rFonts w:hint="eastAsia" w:ascii="宋体" w:hAnsi="宋体"/>
                <w:bCs/>
                <w:color w:val="000000"/>
                <w:szCs w:val="20"/>
              </w:rPr>
              <w:t>实践项目（听写专项训练）报告、实践小结</w:t>
            </w:r>
          </w:p>
          <w:p>
            <w:pPr>
              <w:snapToGrid w:val="0"/>
              <w:jc w:val="left"/>
              <w:rPr>
                <w:rFonts w:ascii="宋体" w:hAnsi="宋体"/>
                <w:bCs/>
                <w:color w:val="000000"/>
                <w:szCs w:val="20"/>
              </w:rPr>
            </w:pPr>
            <w:r>
              <w:rPr>
                <w:rFonts w:hint="eastAsia" w:ascii="宋体" w:hAnsi="宋体"/>
                <w:bCs/>
                <w:color w:val="000000"/>
                <w:szCs w:val="20"/>
              </w:rPr>
              <w:t>考察学生知识实践能力以及自我反思和科学思维。</w:t>
            </w:r>
          </w:p>
        </w:tc>
        <w:tc>
          <w:tcPr>
            <w:tcW w:w="1185" w:type="dxa"/>
            <w:shd w:val="clear" w:color="auto" w:fill="auto"/>
            <w:vAlign w:val="bottom"/>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color="auto" w:fill="auto"/>
            <w:vAlign w:val="bottom"/>
          </w:tcPr>
          <w:p>
            <w:pPr>
              <w:snapToGrid w:val="0"/>
              <w:jc w:val="center"/>
              <w:rPr>
                <w:rFonts w:ascii="宋体" w:hAnsi="宋体"/>
                <w:bCs/>
                <w:color w:val="000000"/>
                <w:szCs w:val="20"/>
              </w:rPr>
            </w:pPr>
            <w:r>
              <w:rPr>
                <w:rFonts w:hint="eastAsia" w:ascii="宋体" w:hAnsi="宋体"/>
                <w:bCs/>
                <w:color w:val="000000"/>
                <w:szCs w:val="20"/>
              </w:rPr>
              <w:t>X3</w:t>
            </w:r>
          </w:p>
          <w:p>
            <w:pPr>
              <w:snapToGrid w:val="0"/>
              <w:jc w:val="center"/>
              <w:rPr>
                <w:rFonts w:ascii="宋体" w:hAnsi="宋体"/>
                <w:bCs/>
                <w:color w:val="000000"/>
                <w:szCs w:val="20"/>
              </w:rPr>
            </w:pPr>
            <w:r>
              <w:rPr>
                <w:rFonts w:hint="eastAsia" w:ascii="宋体" w:hAnsi="宋体"/>
                <w:bCs/>
                <w:color w:val="000000"/>
                <w:szCs w:val="20"/>
              </w:rPr>
              <w:t>（形成性评价）</w:t>
            </w:r>
          </w:p>
        </w:tc>
        <w:tc>
          <w:tcPr>
            <w:tcW w:w="5880" w:type="dxa"/>
            <w:shd w:val="clear" w:color="auto" w:fill="auto"/>
            <w:vAlign w:val="bottom"/>
          </w:tcPr>
          <w:p>
            <w:pPr>
              <w:snapToGrid w:val="0"/>
              <w:jc w:val="left"/>
              <w:rPr>
                <w:rFonts w:ascii="宋体" w:hAnsi="宋体"/>
                <w:bCs/>
                <w:color w:val="000000"/>
                <w:szCs w:val="20"/>
              </w:rPr>
            </w:pPr>
            <w:r>
              <w:rPr>
                <w:rFonts w:ascii="宋体" w:hAnsi="宋体"/>
                <w:bCs/>
                <w:color w:val="000000"/>
                <w:szCs w:val="20"/>
              </w:rPr>
              <w:t>课堂展示、</w:t>
            </w:r>
            <w:r>
              <w:rPr>
                <w:rFonts w:hint="eastAsia" w:ascii="宋体" w:hAnsi="宋体"/>
                <w:bCs/>
                <w:color w:val="000000"/>
                <w:szCs w:val="20"/>
              </w:rPr>
              <w:t>口头报告、纸笔测试</w:t>
            </w:r>
          </w:p>
          <w:p>
            <w:pPr>
              <w:snapToGrid w:val="0"/>
              <w:jc w:val="left"/>
              <w:rPr>
                <w:rFonts w:ascii="宋体" w:hAnsi="宋体"/>
                <w:bCs/>
                <w:color w:val="000000"/>
                <w:szCs w:val="20"/>
              </w:rPr>
            </w:pPr>
            <w:r>
              <w:rPr>
                <w:rFonts w:hint="eastAsia" w:ascii="宋体" w:hAnsi="宋体"/>
                <w:bCs/>
                <w:color w:val="000000"/>
                <w:szCs w:val="20"/>
              </w:rPr>
              <w:t>考察学生口语表达能力，课堂表现、学习态度、课堂出勤以及线上任务、课后作业的完成度。</w:t>
            </w:r>
          </w:p>
        </w:tc>
        <w:tc>
          <w:tcPr>
            <w:tcW w:w="1185" w:type="dxa"/>
            <w:shd w:val="clear" w:color="auto" w:fill="auto"/>
            <w:vAlign w:val="bottom"/>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r>
              <w:rPr>
                <w:rFonts w:hint="eastAsia" w:ascii="宋体" w:hAnsi="宋体"/>
                <w:bCs/>
                <w:color w:val="000000"/>
                <w:szCs w:val="20"/>
              </w:rPr>
              <w:t>%</w:t>
            </w:r>
          </w:p>
        </w:tc>
      </w:tr>
    </w:tbl>
    <w:p>
      <w:pPr>
        <w:snapToGrid w:val="0"/>
        <w:spacing w:line="288" w:lineRule="auto"/>
        <w:ind w:firstLine="140" w:firstLineChars="50"/>
        <w:rPr>
          <w:sz w:val="28"/>
          <w:szCs w:val="28"/>
        </w:rPr>
      </w:pPr>
    </w:p>
    <w:p>
      <w:pPr>
        <w:snapToGrid w:val="0"/>
        <w:spacing w:line="288" w:lineRule="auto"/>
        <w:ind w:firstLine="120" w:firstLineChars="50"/>
        <w:rPr>
          <w:sz w:val="28"/>
          <w:szCs w:val="28"/>
        </w:rPr>
      </w:pPr>
      <w:r>
        <w:rPr>
          <w:sz w:val="24"/>
          <w:szCs w:val="24"/>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86360</wp:posOffset>
            </wp:positionV>
            <wp:extent cx="848995" cy="4349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8275" cy="439906"/>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694690</wp:posOffset>
            </wp:positionH>
            <wp:positionV relativeFrom="paragraph">
              <wp:posOffset>132715</wp:posOffset>
            </wp:positionV>
            <wp:extent cx="775335" cy="4381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75335" cy="438150"/>
                    </a:xfrm>
                    <a:prstGeom prst="rect">
                      <a:avLst/>
                    </a:prstGeom>
                    <a:noFill/>
                  </pic:spPr>
                </pic:pic>
              </a:graphicData>
            </a:graphic>
          </wp:anchor>
        </w:drawing>
      </w:r>
    </w:p>
    <w:p>
      <w:pPr>
        <w:snapToGrid w:val="0"/>
        <w:spacing w:line="288" w:lineRule="auto"/>
        <w:rPr>
          <w:rFonts w:hint="eastAsia" w:eastAsia="宋体"/>
          <w:sz w:val="28"/>
          <w:szCs w:val="28"/>
          <w:lang w:val="en-US" w:eastAsia="zh-CN"/>
        </w:rPr>
      </w:pPr>
      <w:r>
        <w:rPr>
          <w:rFonts w:hint="eastAsia"/>
          <w:sz w:val="28"/>
          <w:szCs w:val="28"/>
        </w:rPr>
        <w:t xml:space="preserve">撰写人： </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r>
        <w:rPr>
          <w:sz w:val="28"/>
          <w:szCs w:val="28"/>
        </w:rPr>
        <w:t xml:space="preserve">         </w:t>
      </w:r>
      <w:r>
        <w:rPr>
          <w:rFonts w:hint="eastAsia"/>
          <w:sz w:val="28"/>
          <w:szCs w:val="28"/>
        </w:rPr>
        <w:t>审核时间：2022.</w:t>
      </w:r>
      <w:r>
        <w:rPr>
          <w:rFonts w:hint="eastAsia"/>
          <w:sz w:val="28"/>
          <w:szCs w:val="28"/>
          <w:lang w:val="en-US" w:eastAsia="zh-CN"/>
        </w:rPr>
        <w:t>9</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44DFA"/>
    <w:multiLevelType w:val="multilevel"/>
    <w:tmpl w:val="30A44DF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9636EF6"/>
    <w:multiLevelType w:val="multilevel"/>
    <w:tmpl w:val="59636EF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6594D"/>
    <w:rsid w:val="00071269"/>
    <w:rsid w:val="00080D00"/>
    <w:rsid w:val="000A602B"/>
    <w:rsid w:val="000B581B"/>
    <w:rsid w:val="000D4510"/>
    <w:rsid w:val="000E28F5"/>
    <w:rsid w:val="000F1E09"/>
    <w:rsid w:val="001072BC"/>
    <w:rsid w:val="001208D6"/>
    <w:rsid w:val="00140A70"/>
    <w:rsid w:val="001B4409"/>
    <w:rsid w:val="001E5829"/>
    <w:rsid w:val="001F4A0B"/>
    <w:rsid w:val="00221902"/>
    <w:rsid w:val="00256B39"/>
    <w:rsid w:val="0026033C"/>
    <w:rsid w:val="002649C9"/>
    <w:rsid w:val="002758B9"/>
    <w:rsid w:val="00295529"/>
    <w:rsid w:val="002A17DB"/>
    <w:rsid w:val="002A594D"/>
    <w:rsid w:val="002C798A"/>
    <w:rsid w:val="002D71A1"/>
    <w:rsid w:val="002E3721"/>
    <w:rsid w:val="002F64C6"/>
    <w:rsid w:val="00301C68"/>
    <w:rsid w:val="00301EFB"/>
    <w:rsid w:val="0031004F"/>
    <w:rsid w:val="00313BBA"/>
    <w:rsid w:val="00321CA0"/>
    <w:rsid w:val="0032602E"/>
    <w:rsid w:val="00326CC0"/>
    <w:rsid w:val="003367AE"/>
    <w:rsid w:val="0036070A"/>
    <w:rsid w:val="00361D02"/>
    <w:rsid w:val="003A2869"/>
    <w:rsid w:val="003B1258"/>
    <w:rsid w:val="003D1FCC"/>
    <w:rsid w:val="004100B0"/>
    <w:rsid w:val="00415563"/>
    <w:rsid w:val="004315EE"/>
    <w:rsid w:val="00432907"/>
    <w:rsid w:val="00434D2E"/>
    <w:rsid w:val="00446968"/>
    <w:rsid w:val="004549C3"/>
    <w:rsid w:val="0045615F"/>
    <w:rsid w:val="00457855"/>
    <w:rsid w:val="0046019C"/>
    <w:rsid w:val="0046187F"/>
    <w:rsid w:val="00475DC9"/>
    <w:rsid w:val="00475E81"/>
    <w:rsid w:val="004802B5"/>
    <w:rsid w:val="004858A0"/>
    <w:rsid w:val="00486665"/>
    <w:rsid w:val="004A3ACE"/>
    <w:rsid w:val="004D7589"/>
    <w:rsid w:val="004E5DEE"/>
    <w:rsid w:val="004F2D87"/>
    <w:rsid w:val="00503A79"/>
    <w:rsid w:val="0051310B"/>
    <w:rsid w:val="00524AFD"/>
    <w:rsid w:val="00524E5E"/>
    <w:rsid w:val="005467DC"/>
    <w:rsid w:val="00553D03"/>
    <w:rsid w:val="00587500"/>
    <w:rsid w:val="005A4B63"/>
    <w:rsid w:val="005A547C"/>
    <w:rsid w:val="005B2B6D"/>
    <w:rsid w:val="005B4B4E"/>
    <w:rsid w:val="005C38C9"/>
    <w:rsid w:val="005C7792"/>
    <w:rsid w:val="005E0310"/>
    <w:rsid w:val="005E1722"/>
    <w:rsid w:val="005F10A7"/>
    <w:rsid w:val="005F23EE"/>
    <w:rsid w:val="006123C9"/>
    <w:rsid w:val="006150D7"/>
    <w:rsid w:val="00624FE1"/>
    <w:rsid w:val="006454D9"/>
    <w:rsid w:val="00671F93"/>
    <w:rsid w:val="006770E5"/>
    <w:rsid w:val="00694920"/>
    <w:rsid w:val="006A07C3"/>
    <w:rsid w:val="006C0536"/>
    <w:rsid w:val="006D7822"/>
    <w:rsid w:val="00704919"/>
    <w:rsid w:val="007208D6"/>
    <w:rsid w:val="00732E15"/>
    <w:rsid w:val="007427EE"/>
    <w:rsid w:val="00742D56"/>
    <w:rsid w:val="007434FA"/>
    <w:rsid w:val="007464EA"/>
    <w:rsid w:val="00760FAB"/>
    <w:rsid w:val="00763978"/>
    <w:rsid w:val="0078240C"/>
    <w:rsid w:val="00786FDB"/>
    <w:rsid w:val="00797241"/>
    <w:rsid w:val="007A4A66"/>
    <w:rsid w:val="007B0AC9"/>
    <w:rsid w:val="007B3733"/>
    <w:rsid w:val="007B7C62"/>
    <w:rsid w:val="007C0EFD"/>
    <w:rsid w:val="007D5149"/>
    <w:rsid w:val="007F03C4"/>
    <w:rsid w:val="0083485B"/>
    <w:rsid w:val="008762E6"/>
    <w:rsid w:val="008A4986"/>
    <w:rsid w:val="008B0DD3"/>
    <w:rsid w:val="008B397C"/>
    <w:rsid w:val="008B47F4"/>
    <w:rsid w:val="008B7DC9"/>
    <w:rsid w:val="008C5884"/>
    <w:rsid w:val="008D279F"/>
    <w:rsid w:val="008D77D8"/>
    <w:rsid w:val="008F25CC"/>
    <w:rsid w:val="00900019"/>
    <w:rsid w:val="00916D13"/>
    <w:rsid w:val="0092342A"/>
    <w:rsid w:val="0092591C"/>
    <w:rsid w:val="009270CD"/>
    <w:rsid w:val="00944077"/>
    <w:rsid w:val="00967F3F"/>
    <w:rsid w:val="00982FC6"/>
    <w:rsid w:val="00984C7C"/>
    <w:rsid w:val="0099063E"/>
    <w:rsid w:val="0099152E"/>
    <w:rsid w:val="009C5039"/>
    <w:rsid w:val="009D4C0E"/>
    <w:rsid w:val="009E0E48"/>
    <w:rsid w:val="009E1AEE"/>
    <w:rsid w:val="00A0510A"/>
    <w:rsid w:val="00A32CCC"/>
    <w:rsid w:val="00A74BCC"/>
    <w:rsid w:val="00A769B1"/>
    <w:rsid w:val="00A83C3B"/>
    <w:rsid w:val="00A923F9"/>
    <w:rsid w:val="00AB31DD"/>
    <w:rsid w:val="00AC4834"/>
    <w:rsid w:val="00AC4C45"/>
    <w:rsid w:val="00AC662B"/>
    <w:rsid w:val="00AD2500"/>
    <w:rsid w:val="00AD33FF"/>
    <w:rsid w:val="00AD5D83"/>
    <w:rsid w:val="00B354E6"/>
    <w:rsid w:val="00B46F21"/>
    <w:rsid w:val="00B511A5"/>
    <w:rsid w:val="00B52496"/>
    <w:rsid w:val="00B736A7"/>
    <w:rsid w:val="00B7651F"/>
    <w:rsid w:val="00B7710F"/>
    <w:rsid w:val="00BB16AE"/>
    <w:rsid w:val="00BC73E8"/>
    <w:rsid w:val="00BE32E0"/>
    <w:rsid w:val="00C12D14"/>
    <w:rsid w:val="00C169BF"/>
    <w:rsid w:val="00C345BD"/>
    <w:rsid w:val="00C56932"/>
    <w:rsid w:val="00C56E09"/>
    <w:rsid w:val="00C94084"/>
    <w:rsid w:val="00CA1B91"/>
    <w:rsid w:val="00CA3785"/>
    <w:rsid w:val="00CB162E"/>
    <w:rsid w:val="00CD3487"/>
    <w:rsid w:val="00CE240D"/>
    <w:rsid w:val="00CE7762"/>
    <w:rsid w:val="00CF096B"/>
    <w:rsid w:val="00D10505"/>
    <w:rsid w:val="00D5147F"/>
    <w:rsid w:val="00D72456"/>
    <w:rsid w:val="00D802F1"/>
    <w:rsid w:val="00D80E0A"/>
    <w:rsid w:val="00D86658"/>
    <w:rsid w:val="00DB197A"/>
    <w:rsid w:val="00DB705B"/>
    <w:rsid w:val="00DF25C7"/>
    <w:rsid w:val="00DF31F6"/>
    <w:rsid w:val="00E12C5F"/>
    <w:rsid w:val="00E16D30"/>
    <w:rsid w:val="00E21D65"/>
    <w:rsid w:val="00E27FA8"/>
    <w:rsid w:val="00E33169"/>
    <w:rsid w:val="00E344B7"/>
    <w:rsid w:val="00E461A0"/>
    <w:rsid w:val="00E56F6A"/>
    <w:rsid w:val="00E70904"/>
    <w:rsid w:val="00E92FEB"/>
    <w:rsid w:val="00EB4C40"/>
    <w:rsid w:val="00EC0769"/>
    <w:rsid w:val="00EC56AC"/>
    <w:rsid w:val="00ED3A92"/>
    <w:rsid w:val="00EE79EC"/>
    <w:rsid w:val="00EF44B1"/>
    <w:rsid w:val="00F10410"/>
    <w:rsid w:val="00F26CAA"/>
    <w:rsid w:val="00F2727E"/>
    <w:rsid w:val="00F31E49"/>
    <w:rsid w:val="00F33BA7"/>
    <w:rsid w:val="00F35AA0"/>
    <w:rsid w:val="00F46E5E"/>
    <w:rsid w:val="00F47C94"/>
    <w:rsid w:val="00F47FAF"/>
    <w:rsid w:val="00F52AF4"/>
    <w:rsid w:val="00F535EE"/>
    <w:rsid w:val="00F53C91"/>
    <w:rsid w:val="00F5713F"/>
    <w:rsid w:val="00F61246"/>
    <w:rsid w:val="00F66426"/>
    <w:rsid w:val="00F73710"/>
    <w:rsid w:val="00F812F6"/>
    <w:rsid w:val="00F830CF"/>
    <w:rsid w:val="00F9166C"/>
    <w:rsid w:val="00F979FD"/>
    <w:rsid w:val="00FA16A3"/>
    <w:rsid w:val="00FA3038"/>
    <w:rsid w:val="00FB6188"/>
    <w:rsid w:val="00FE208B"/>
    <w:rsid w:val="024B0C39"/>
    <w:rsid w:val="0A8128A6"/>
    <w:rsid w:val="0BF32A1B"/>
    <w:rsid w:val="10BD2C22"/>
    <w:rsid w:val="11C850FC"/>
    <w:rsid w:val="22987C80"/>
    <w:rsid w:val="24192CCC"/>
    <w:rsid w:val="39A66CD4"/>
    <w:rsid w:val="3C3270C0"/>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4649</Words>
  <Characters>5649</Characters>
  <Lines>45</Lines>
  <Paragraphs>12</Paragraphs>
  <TotalTime>1</TotalTime>
  <ScaleCrop>false</ScaleCrop>
  <LinksUpToDate>false</LinksUpToDate>
  <CharactersWithSpaces>5837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2021-12-15T07:19:00Z</cp:lastPrinted>
  <dcterms:modified xsi:type="dcterms:W3CDTF">2022-11-28T04:59:13Z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830E186ECDF648A7A1535C51A9273EB9</vt:lpwstr>
  </property>
</Properties>
</file>