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C404">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英语课堂游戏设计</w:t>
      </w:r>
      <w:r>
        <w:rPr>
          <w:rFonts w:hint="eastAsia" w:ascii="黑体" w:hAnsi="黑体" w:eastAsia="黑体"/>
          <w:bCs/>
          <w:sz w:val="32"/>
          <w:szCs w:val="32"/>
        </w:rPr>
        <w:t>》本科课程教学大纲</w:t>
      </w:r>
    </w:p>
    <w:p w14:paraId="5871257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579"/>
        <w:gridCol w:w="2625"/>
        <w:gridCol w:w="1385"/>
        <w:gridCol w:w="807"/>
        <w:gridCol w:w="540"/>
        <w:gridCol w:w="787"/>
        <w:gridCol w:w="753"/>
      </w:tblGrid>
      <w:tr w14:paraId="1F2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vMerge w:val="restart"/>
            <w:tcBorders>
              <w:top w:val="single" w:color="auto" w:sz="12" w:space="0"/>
              <w:left w:val="single" w:color="auto" w:sz="12" w:space="0"/>
            </w:tcBorders>
            <w:shd w:val="clear" w:color="auto" w:fill="auto"/>
            <w:vAlign w:val="center"/>
          </w:tcPr>
          <w:p w14:paraId="1F36FBF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97" w:type="dxa"/>
            <w:gridSpan w:val="6"/>
            <w:tcBorders>
              <w:top w:val="single" w:color="auto" w:sz="12" w:space="0"/>
              <w:right w:val="single" w:color="auto" w:sz="12" w:space="0"/>
            </w:tcBorders>
            <w:vAlign w:val="center"/>
          </w:tcPr>
          <w:p w14:paraId="27CA7644">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宋体"/>
                <w:b w:val="0"/>
                <w:bCs w:val="0"/>
                <w:color w:val="000000" w:themeColor="text1"/>
                <w:sz w:val="21"/>
                <w:szCs w:val="21"/>
                <w:lang w:val="en-US" w:eastAsia="zh-CN"/>
                <w14:textFill>
                  <w14:solidFill>
                    <w14:schemeClr w14:val="tx1"/>
                  </w14:solidFill>
                </w14:textFill>
              </w:rPr>
              <w:t>英语课堂游戏设计</w:t>
            </w:r>
          </w:p>
        </w:tc>
      </w:tr>
      <w:tr w14:paraId="3F50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vMerge w:val="continue"/>
            <w:tcBorders>
              <w:left w:val="single" w:color="auto" w:sz="12" w:space="0"/>
            </w:tcBorders>
            <w:shd w:val="clear" w:color="auto" w:fill="auto"/>
            <w:vAlign w:val="center"/>
          </w:tcPr>
          <w:p w14:paraId="2B9B5B13">
            <w:pPr>
              <w:widowControl w:val="0"/>
              <w:jc w:val="center"/>
              <w:rPr>
                <w:rFonts w:ascii="黑体" w:hAnsi="黑体" w:eastAsia="黑体"/>
                <w:color w:val="000000" w:themeColor="text1"/>
                <w:sz w:val="21"/>
                <w:szCs w:val="18"/>
                <w14:textFill>
                  <w14:solidFill>
                    <w14:schemeClr w14:val="tx1"/>
                  </w14:solidFill>
                </w14:textFill>
              </w:rPr>
            </w:pPr>
          </w:p>
        </w:tc>
        <w:tc>
          <w:tcPr>
            <w:tcW w:w="6897" w:type="dxa"/>
            <w:gridSpan w:val="6"/>
            <w:tcBorders>
              <w:right w:val="single" w:color="auto" w:sz="12" w:space="0"/>
            </w:tcBorders>
            <w:vAlign w:val="center"/>
          </w:tcPr>
          <w:p w14:paraId="404BD1EC">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288" w:lineRule="auto"/>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Bold"/>
                <w:sz w:val="21"/>
                <w:szCs w:val="21"/>
              </w:rPr>
              <w:t xml:space="preserve">Designing English Classroom </w:t>
            </w:r>
            <w:r>
              <w:rPr>
                <w:rFonts w:hint="eastAsia" w:ascii="Times New Roman Bold"/>
                <w:sz w:val="21"/>
                <w:szCs w:val="21"/>
                <w:lang w:val="en-US" w:eastAsia="zh-CN"/>
              </w:rPr>
              <w:t>Games</w:t>
            </w:r>
          </w:p>
        </w:tc>
      </w:tr>
      <w:tr w14:paraId="24E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34EBDA9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625" w:type="dxa"/>
            <w:vAlign w:val="center"/>
          </w:tcPr>
          <w:p w14:paraId="5E2EB04D">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ascii="Times New Roman"/>
                <w:sz w:val="20"/>
                <w:szCs w:val="20"/>
              </w:rPr>
              <w:t>2020</w:t>
            </w:r>
            <w:r>
              <w:rPr>
                <w:rFonts w:hint="eastAsia" w:ascii="Times New Roman"/>
                <w:sz w:val="20"/>
                <w:szCs w:val="20"/>
                <w:lang w:val="en-US" w:eastAsia="zh-CN"/>
              </w:rPr>
              <w:t>276</w:t>
            </w:r>
          </w:p>
        </w:tc>
        <w:tc>
          <w:tcPr>
            <w:tcW w:w="2192" w:type="dxa"/>
            <w:gridSpan w:val="2"/>
            <w:vAlign w:val="center"/>
          </w:tcPr>
          <w:p w14:paraId="5F11D3D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80" w:type="dxa"/>
            <w:gridSpan w:val="3"/>
            <w:tcBorders>
              <w:right w:val="single" w:color="auto" w:sz="12" w:space="0"/>
            </w:tcBorders>
            <w:vAlign w:val="center"/>
          </w:tcPr>
          <w:p w14:paraId="717926AC">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7577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7893797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625" w:type="dxa"/>
            <w:vAlign w:val="center"/>
          </w:tcPr>
          <w:p w14:paraId="22125955">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16</w:t>
            </w:r>
          </w:p>
        </w:tc>
        <w:tc>
          <w:tcPr>
            <w:tcW w:w="1385" w:type="dxa"/>
            <w:vAlign w:val="center"/>
          </w:tcPr>
          <w:p w14:paraId="143A755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07" w:type="dxa"/>
            <w:vAlign w:val="center"/>
          </w:tcPr>
          <w:p w14:paraId="049BD8C0">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327" w:type="dxa"/>
            <w:gridSpan w:val="2"/>
            <w:vAlign w:val="center"/>
          </w:tcPr>
          <w:p w14:paraId="658F6F2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53" w:type="dxa"/>
            <w:tcBorders>
              <w:right w:val="single" w:color="auto" w:sz="12" w:space="0"/>
            </w:tcBorders>
            <w:vAlign w:val="center"/>
          </w:tcPr>
          <w:p w14:paraId="6D2238AD">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5D3E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6CFC2AA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625" w:type="dxa"/>
            <w:vAlign w:val="center"/>
          </w:tcPr>
          <w:p w14:paraId="5310C723">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外国语学院</w:t>
            </w:r>
          </w:p>
        </w:tc>
        <w:tc>
          <w:tcPr>
            <w:tcW w:w="2192" w:type="dxa"/>
            <w:gridSpan w:val="2"/>
            <w:vAlign w:val="center"/>
          </w:tcPr>
          <w:p w14:paraId="2BCDEB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80" w:type="dxa"/>
            <w:gridSpan w:val="3"/>
            <w:tcBorders>
              <w:right w:val="single" w:color="auto" w:sz="12" w:space="0"/>
            </w:tcBorders>
            <w:vAlign w:val="center"/>
          </w:tcPr>
          <w:p w14:paraId="779A3648">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英语专业本科</w:t>
            </w:r>
            <w:r>
              <w:rPr>
                <w:rFonts w:hint="eastAsia"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lang w:val="en-US" w:eastAsia="zh-CN"/>
                <w14:textFill>
                  <w14:solidFill>
                    <w14:schemeClr w14:val="tx1"/>
                  </w14:solidFill>
                </w14:textFill>
              </w:rPr>
              <w:t>年级</w:t>
            </w:r>
          </w:p>
        </w:tc>
      </w:tr>
      <w:tr w14:paraId="1B79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3733457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625" w:type="dxa"/>
            <w:vAlign w:val="center"/>
          </w:tcPr>
          <w:p w14:paraId="2C8B25EB">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选修课</w:t>
            </w:r>
          </w:p>
        </w:tc>
        <w:tc>
          <w:tcPr>
            <w:tcW w:w="2192" w:type="dxa"/>
            <w:gridSpan w:val="2"/>
            <w:vAlign w:val="center"/>
          </w:tcPr>
          <w:p w14:paraId="5C5215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80" w:type="dxa"/>
            <w:gridSpan w:val="3"/>
            <w:tcBorders>
              <w:right w:val="single" w:color="auto" w:sz="12" w:space="0"/>
            </w:tcBorders>
            <w:vAlign w:val="center"/>
          </w:tcPr>
          <w:p w14:paraId="34D91457">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A3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7427AC0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817" w:type="dxa"/>
            <w:gridSpan w:val="3"/>
            <w:vAlign w:val="center"/>
          </w:tcPr>
          <w:p w14:paraId="2291B877">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zh-Hans" w:eastAsia="zh-Hans"/>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玩游戏，学英语：英语课堂游戏活动100例</w:t>
            </w:r>
            <w:r>
              <w:rPr>
                <w:rFonts w:hint="eastAsia"/>
                <w:color w:val="000000" w:themeColor="text1"/>
                <w:sz w:val="21"/>
                <w:szCs w:val="21"/>
                <w:lang w:val="zh-Hans" w:eastAsia="zh-Hans"/>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王瑛</w:t>
            </w:r>
            <w:r>
              <w:rPr>
                <w:rFonts w:hint="eastAsia"/>
                <w:color w:val="000000" w:themeColor="text1"/>
                <w:sz w:val="21"/>
                <w:szCs w:val="21"/>
                <w:lang w:val="zh-Hans" w:eastAsia="zh-Hans"/>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ISBN: 9787576031751，华东师范大学出版社</w:t>
            </w:r>
            <w:r>
              <w:rPr>
                <w:rFonts w:hint="eastAsia"/>
                <w:color w:val="000000" w:themeColor="text1"/>
                <w:sz w:val="21"/>
                <w:szCs w:val="21"/>
                <w:lang w:val="zh-Hans" w:eastAsia="zh-Hans"/>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第一版，</w:t>
            </w:r>
            <w:r>
              <w:rPr>
                <w:rFonts w:hint="eastAsia"/>
                <w:color w:val="000000" w:themeColor="text1"/>
                <w:sz w:val="21"/>
                <w:szCs w:val="21"/>
                <w:lang w:val="zh-Hans" w:eastAsia="zh-Hans"/>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22</w:t>
            </w:r>
            <w:r>
              <w:rPr>
                <w:rFonts w:hint="eastAsia"/>
                <w:color w:val="000000" w:themeColor="text1"/>
                <w:sz w:val="21"/>
                <w:szCs w:val="21"/>
                <w:lang w:val="zh-Hans" w:eastAsia="zh-Hans"/>
                <w14:textFill>
                  <w14:solidFill>
                    <w14:schemeClr w14:val="tx1"/>
                  </w14:solidFill>
                </w14:textFill>
              </w:rPr>
              <w:t>.</w:t>
            </w:r>
          </w:p>
        </w:tc>
        <w:tc>
          <w:tcPr>
            <w:tcW w:w="1327" w:type="dxa"/>
            <w:gridSpan w:val="2"/>
            <w:vAlign w:val="center"/>
          </w:tcPr>
          <w:p w14:paraId="35B538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7DA83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53" w:type="dxa"/>
            <w:tcBorders>
              <w:right w:val="single" w:color="auto" w:sz="12" w:space="0"/>
            </w:tcBorders>
            <w:vAlign w:val="center"/>
          </w:tcPr>
          <w:p w14:paraId="197C6B82">
            <w:pPr>
              <w:widowControl w:val="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797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579" w:type="dxa"/>
            <w:tcBorders>
              <w:left w:val="single" w:color="auto" w:sz="12" w:space="0"/>
            </w:tcBorders>
            <w:shd w:val="clear" w:color="auto" w:fill="auto"/>
            <w:vAlign w:val="center"/>
          </w:tcPr>
          <w:p w14:paraId="24BF85D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97" w:type="dxa"/>
            <w:gridSpan w:val="6"/>
            <w:tcBorders>
              <w:right w:val="single" w:color="auto" w:sz="12" w:space="0"/>
            </w:tcBorders>
            <w:vAlign w:val="center"/>
          </w:tcPr>
          <w:p w14:paraId="51DFD835">
            <w:pPr>
              <w:pStyle w:val="14"/>
              <w:widowControl w:val="0"/>
              <w:jc w:val="both"/>
              <w:rPr>
                <w:rFonts w:hint="default" w:eastAsia="宋体"/>
                <w:lang w:val="en-US" w:eastAsia="zh-CN"/>
              </w:rPr>
            </w:pPr>
            <w:r>
              <w:rPr>
                <w:rFonts w:hint="eastAsia" w:ascii="宋体" w:hAnsi="宋体" w:eastAsia="宋体" w:cs="宋体"/>
                <w:color w:val="000000" w:themeColor="text1"/>
                <w:sz w:val="21"/>
                <w:szCs w:val="21"/>
                <w:lang w:val="zh-Hans" w:eastAsia="zh-Hans"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教育心理学</w:t>
            </w:r>
            <w:r>
              <w:rPr>
                <w:rFonts w:hint="eastAsia" w:ascii="宋体" w:hAnsi="宋体" w:eastAsia="宋体" w:cs="宋体"/>
                <w:color w:val="000000" w:themeColor="text1"/>
                <w:sz w:val="21"/>
                <w:szCs w:val="21"/>
                <w:lang w:val="zh-Hans" w:eastAsia="zh-Hans"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2020275 （2）；</w:t>
            </w:r>
            <w:r>
              <w:rPr>
                <w:rFonts w:hint="eastAsia" w:ascii="宋体" w:hAnsi="宋体" w:eastAsia="宋体" w:cs="宋体"/>
                <w:color w:val="000000" w:themeColor="text1"/>
                <w:sz w:val="21"/>
                <w:szCs w:val="21"/>
                <w:lang w:val="zh-Han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英语教学法</w:t>
            </w:r>
            <w:r>
              <w:rPr>
                <w:rFonts w:hint="eastAsia" w:ascii="宋体" w:hAnsi="宋体" w:eastAsia="宋体" w:cs="宋体"/>
                <w:color w:val="000000" w:themeColor="text1"/>
                <w:sz w:val="21"/>
                <w:szCs w:val="21"/>
                <w:lang w:val="zh-Han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2020512（2）</w:t>
            </w:r>
          </w:p>
        </w:tc>
      </w:tr>
      <w:tr w14:paraId="0A03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39" w:hRule="atLeast"/>
        </w:trPr>
        <w:tc>
          <w:tcPr>
            <w:tcW w:w="1579" w:type="dxa"/>
            <w:tcBorders>
              <w:left w:val="single" w:color="auto" w:sz="12" w:space="0"/>
            </w:tcBorders>
            <w:shd w:val="clear" w:color="auto" w:fill="auto"/>
            <w:vAlign w:val="center"/>
          </w:tcPr>
          <w:p w14:paraId="59D4FF7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897" w:type="dxa"/>
            <w:gridSpan w:val="6"/>
            <w:tcBorders>
              <w:right w:val="single" w:color="auto" w:sz="12" w:space="0"/>
            </w:tcBorders>
          </w:tcPr>
          <w:p w14:paraId="037CEF2F">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一、目的</w:t>
            </w:r>
          </w:p>
          <w:p w14:paraId="6EC8A66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宋体"/>
                <w:color w:val="000000"/>
                <w:kern w:val="0"/>
                <w:sz w:val="21"/>
                <w:szCs w:val="21"/>
                <w:u w:val="none" w:color="000000"/>
                <w:lang w:val="en-US" w:eastAsia="zh-CN" w:bidi="ar-SA"/>
              </w:rPr>
            </w:pPr>
            <w:r>
              <w:rPr>
                <w:rFonts w:hint="default" w:ascii="Times New Roman" w:hAnsi="Times New Roman" w:eastAsia="宋体" w:cs="宋体"/>
                <w:color w:val="000000"/>
                <w:kern w:val="0"/>
                <w:sz w:val="21"/>
                <w:szCs w:val="21"/>
                <w:u w:val="none" w:color="000000"/>
                <w:lang w:val="en-US" w:eastAsia="zh-CN" w:bidi="ar-SA"/>
              </w:rPr>
              <w:t>本课程旨在培养英语教学方向的学生掌握课堂游戏设计与应用的能力，通过游戏化教学提升学生的学习效率与学习兴趣。课程结束时，学生将能够：分析与评估英语课堂游戏与教学目标、教学背景（如学生年龄、语言水平等）的适配性；设计或调整符合教学目标的课堂游戏活动；开发可用于未来教学的课堂游戏资源库；具备独立开展英语教学的能力，为未来职业发展奠定坚实基础。</w:t>
            </w:r>
          </w:p>
          <w:p w14:paraId="5CA0990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 xml:space="preserve">二、内容     </w:t>
            </w:r>
          </w:p>
          <w:p w14:paraId="6A0464B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本课程聚焦英语课堂游戏的设计与应用，采用“以学生为主体、教师为主导”的教学模式，注重理论与实践相结合。通过启发式、讨论式教学方法，引导学生以小组为单位进行课堂教学实践，并结合同学互评与教师点评，全面提升学生的设计与实践能力。课程采用课前预习、课堂问答、小组讨论、教学展示等多种教学方法，帮助学生将理论知识迁移至实际教学中，自觉践行“以德立身、以德立学、以德施教”，努力成为有理想信念、有道德情操、有扎实学识、有仁爱之心的“四有”好老师。课程内容涵盖以下八个模块：语言教学基本要素、设计语音游戏、设计词汇游戏、设计语法游戏、设计听力游戏、设计口语游戏、设计阅读游戏、设计写作游戏。</w:t>
            </w:r>
          </w:p>
          <w:p w14:paraId="76532B2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三、预期成果</w:t>
            </w:r>
          </w:p>
          <w:p w14:paraId="69E1CC06">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pPr>
            <w:r>
              <w:rPr>
                <w:rFonts w:hint="eastAsia" w:ascii="Times New Roman" w:hAnsi="Times New Roman" w:eastAsia="宋体" w:cs="宋体"/>
                <w:color w:val="000000"/>
                <w:kern w:val="0"/>
                <w:sz w:val="21"/>
                <w:szCs w:val="21"/>
                <w:u w:val="none" w:color="000000"/>
                <w:lang w:val="zh-Hans" w:eastAsia="zh-Hans" w:bidi="ar-SA"/>
              </w:rPr>
              <w:t>通过本课程的学习，学生将：掌握英语课堂游戏设计的核心理论与原则；具备将理论应用于中小学英语教学实践的能力；能够独立设计符合教学需求的课堂游戏活动；积累丰富的课堂游戏资源，为未来教学实践提供支持；提升职业竞争力，增加就业机会，为成为优秀英语教师奠定基础。</w:t>
            </w:r>
          </w:p>
        </w:tc>
      </w:tr>
      <w:tr w14:paraId="3938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07" w:hRule="atLeast"/>
        </w:trPr>
        <w:tc>
          <w:tcPr>
            <w:tcW w:w="1579" w:type="dxa"/>
            <w:tcBorders>
              <w:left w:val="single" w:color="auto" w:sz="12" w:space="0"/>
              <w:bottom w:val="double" w:color="auto" w:sz="4" w:space="0"/>
            </w:tcBorders>
            <w:shd w:val="clear" w:color="auto" w:fill="auto"/>
            <w:vAlign w:val="center"/>
          </w:tcPr>
          <w:p w14:paraId="488A203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97" w:type="dxa"/>
            <w:gridSpan w:val="6"/>
            <w:tcBorders>
              <w:bottom w:val="double" w:color="auto" w:sz="4" w:space="0"/>
              <w:right w:val="single" w:color="auto" w:sz="12" w:space="0"/>
            </w:tcBorders>
          </w:tcPr>
          <w:p w14:paraId="0C1DC740">
            <w:pPr>
              <w:pStyle w:val="23"/>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400"/>
              <w:jc w:val="left"/>
            </w:pPr>
            <w:r>
              <w:rPr>
                <w:rFonts w:hint="eastAsia" w:ascii="Times New Roman" w:hAnsi="Times New Roman" w:eastAsia="宋体" w:cs="宋体"/>
                <w:color w:val="000000"/>
                <w:kern w:val="0"/>
                <w:sz w:val="21"/>
                <w:szCs w:val="21"/>
                <w:u w:val="none" w:color="000000"/>
                <w:lang w:val="zh-Hans" w:eastAsia="zh-Hans" w:bidi="ar-SA"/>
              </w:rPr>
              <w:t>《</w:t>
            </w:r>
            <w:r>
              <w:rPr>
                <w:rFonts w:hint="eastAsia" w:ascii="Times New Roman" w:hAnsi="Times New Roman" w:eastAsia="宋体" w:cs="宋体"/>
                <w:color w:val="000000"/>
                <w:kern w:val="0"/>
                <w:sz w:val="21"/>
                <w:szCs w:val="21"/>
                <w:u w:val="none" w:color="000000"/>
                <w:lang w:val="en-US" w:eastAsia="zh-CN" w:bidi="ar-SA"/>
              </w:rPr>
              <w:t>英语课堂游戏设计</w:t>
            </w:r>
            <w:r>
              <w:rPr>
                <w:rFonts w:hint="eastAsia" w:ascii="Times New Roman" w:hAnsi="Times New Roman" w:eastAsia="宋体" w:cs="宋体"/>
                <w:color w:val="000000"/>
                <w:kern w:val="0"/>
                <w:sz w:val="21"/>
                <w:szCs w:val="21"/>
                <w:u w:val="none" w:color="000000"/>
                <w:lang w:val="zh-Hans" w:eastAsia="zh-Hans" w:bidi="ar-SA"/>
              </w:rPr>
              <w:t>》是英语专业</w:t>
            </w:r>
            <w:r>
              <w:rPr>
                <w:rFonts w:hint="eastAsia" w:ascii="Times New Roman" w:hAnsi="Times New Roman" w:eastAsia="宋体"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zh-Hans" w:eastAsia="zh-Hans" w:bidi="ar-SA"/>
              </w:rPr>
              <w:t>教育方向</w:t>
            </w:r>
            <w:r>
              <w:rPr>
                <w:rFonts w:hint="eastAsia" w:ascii="Times New Roman" w:hAnsi="Times New Roman" w:eastAsia="宋体"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en-US" w:eastAsia="zh-CN" w:bidi="ar-SA"/>
              </w:rPr>
              <w:t>三</w:t>
            </w:r>
            <w:r>
              <w:rPr>
                <w:rFonts w:hint="eastAsia" w:ascii="Times New Roman" w:hAnsi="Times New Roman" w:eastAsia="宋体" w:cs="宋体"/>
                <w:color w:val="000000"/>
                <w:kern w:val="0"/>
                <w:sz w:val="21"/>
                <w:szCs w:val="21"/>
                <w:u w:val="none" w:color="000000"/>
                <w:lang w:val="zh-Hans" w:eastAsia="zh-Hans" w:bidi="ar-SA"/>
              </w:rPr>
              <w:t>年级学生的</w:t>
            </w:r>
            <w:r>
              <w:rPr>
                <w:rFonts w:hint="eastAsia" w:ascii="Times New Roman" w:hAnsi="Times New Roman" w:eastAsia="宋体" w:cs="宋体"/>
                <w:color w:val="000000"/>
                <w:kern w:val="0"/>
                <w:sz w:val="21"/>
                <w:szCs w:val="21"/>
                <w:u w:val="none" w:color="000000"/>
                <w:lang w:val="en-US" w:eastAsia="zh-CN" w:bidi="ar-SA"/>
              </w:rPr>
              <w:t>专业选修课程</w:t>
            </w:r>
            <w:r>
              <w:rPr>
                <w:rFonts w:hint="eastAsia" w:ascii="Times New Roman" w:hAnsi="Times New Roman" w:eastAsia="宋体" w:cs="宋体"/>
                <w:color w:val="000000"/>
                <w:kern w:val="0"/>
                <w:sz w:val="21"/>
                <w:szCs w:val="21"/>
                <w:u w:val="none" w:color="000000"/>
                <w:lang w:val="zh-Hans" w:eastAsia="zh-Hans" w:bidi="ar-SA"/>
              </w:rPr>
              <w:t>。因教材为英文</w:t>
            </w:r>
            <w:r>
              <w:rPr>
                <w:rFonts w:hint="eastAsia" w:ascii="Times New Roman" w:hAnsi="Times New Roman" w:eastAsia="宋体" w:cs="宋体"/>
                <w:color w:val="000000"/>
                <w:kern w:val="0"/>
                <w:sz w:val="21"/>
                <w:szCs w:val="21"/>
                <w:u w:val="none" w:color="000000"/>
                <w:lang w:val="en-US" w:eastAsia="zh-CN" w:bidi="ar-SA"/>
              </w:rPr>
              <w:t>版</w:t>
            </w:r>
            <w:r>
              <w:rPr>
                <w:rFonts w:hint="eastAsia" w:ascii="Times New Roman" w:hAnsi="Times New Roman" w:eastAsia="宋体" w:cs="宋体"/>
                <w:color w:val="000000"/>
                <w:kern w:val="0"/>
                <w:sz w:val="21"/>
                <w:szCs w:val="21"/>
                <w:u w:val="none" w:color="000000"/>
                <w:lang w:val="zh-Hans" w:eastAsia="zh-Hans" w:bidi="ar-SA"/>
              </w:rPr>
              <w:t>，</w:t>
            </w:r>
            <w:r>
              <w:rPr>
                <w:rFonts w:hint="eastAsia" w:ascii="Times New Roman" w:hAnsi="Times New Roman" w:eastAsia="宋体" w:cs="宋体"/>
                <w:color w:val="000000"/>
                <w:kern w:val="0"/>
                <w:sz w:val="21"/>
                <w:szCs w:val="21"/>
                <w:u w:val="none" w:color="000000"/>
                <w:lang w:val="en-US" w:eastAsia="zh-CN" w:bidi="ar-SA"/>
              </w:rPr>
              <w:t>需要</w:t>
            </w:r>
            <w:r>
              <w:rPr>
                <w:rFonts w:hint="eastAsia" w:ascii="Times New Roman" w:hAnsi="Times New Roman" w:eastAsia="宋体" w:cs="宋体"/>
                <w:color w:val="000000"/>
                <w:kern w:val="0"/>
                <w:sz w:val="21"/>
                <w:szCs w:val="21"/>
                <w:u w:val="none" w:color="000000"/>
                <w:lang w:val="zh-Hans" w:eastAsia="zh-Hans" w:bidi="ar-SA"/>
              </w:rPr>
              <w:t>学生</w:t>
            </w:r>
            <w:r>
              <w:rPr>
                <w:rFonts w:hint="eastAsia" w:ascii="Times New Roman" w:hAnsi="Times New Roman" w:eastAsia="宋体" w:cs="宋体"/>
                <w:color w:val="000000"/>
                <w:kern w:val="0"/>
                <w:sz w:val="21"/>
                <w:szCs w:val="21"/>
                <w:u w:val="none" w:color="000000"/>
                <w:lang w:val="en-US" w:eastAsia="zh-CN" w:bidi="ar-SA"/>
              </w:rPr>
              <w:t>具备比较</w:t>
            </w:r>
            <w:r>
              <w:rPr>
                <w:rFonts w:hint="eastAsia" w:ascii="Times New Roman" w:hAnsi="Times New Roman" w:eastAsia="宋体" w:cs="宋体"/>
                <w:color w:val="000000"/>
                <w:kern w:val="0"/>
                <w:sz w:val="21"/>
                <w:szCs w:val="21"/>
                <w:u w:val="none" w:color="000000"/>
                <w:lang w:val="zh-Hans" w:eastAsia="zh-Hans" w:bidi="ar-SA"/>
              </w:rPr>
              <w:t>扎实的语言基本功、一定的英语阅读技能、辩证的思维方法和初步的科学研究方法，同时学生应具备一定的自主学习能力。</w:t>
            </w:r>
            <w:r>
              <w:rPr>
                <w:rFonts w:hint="eastAsia" w:ascii="Times New Roman" w:hAnsi="Times New Roman" w:eastAsia="宋体" w:cs="宋体"/>
                <w:color w:val="000000"/>
                <w:kern w:val="0"/>
                <w:sz w:val="21"/>
                <w:szCs w:val="21"/>
                <w:u w:val="none" w:color="000000"/>
                <w:lang w:val="en-US" w:eastAsia="zh-CN" w:bidi="ar-SA"/>
              </w:rPr>
              <w:t xml:space="preserve"> </w:t>
            </w:r>
          </w:p>
        </w:tc>
      </w:tr>
      <w:tr w14:paraId="1F5B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579" w:type="dxa"/>
            <w:tcBorders>
              <w:top w:val="double" w:color="auto" w:sz="4" w:space="0"/>
              <w:left w:val="single" w:color="auto" w:sz="12" w:space="0"/>
            </w:tcBorders>
            <w:shd w:val="clear" w:color="auto" w:fill="auto"/>
            <w:vAlign w:val="center"/>
          </w:tcPr>
          <w:p w14:paraId="5846097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4010" w:type="dxa"/>
            <w:gridSpan w:val="2"/>
            <w:tcBorders>
              <w:top w:val="double" w:color="auto" w:sz="4" w:space="0"/>
            </w:tcBorders>
            <w:vAlign w:val="center"/>
          </w:tcPr>
          <w:p w14:paraId="7D3A4326">
            <w:pPr>
              <w:widowControl w:val="0"/>
              <w:ind w:left="2310" w:hanging="2310" w:hangingChars="1100"/>
              <w:jc w:val="left"/>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lang w:val="en-US" w:eastAsia="zh-CN"/>
              </w:rPr>
              <w:drawing>
                <wp:inline distT="0" distB="0" distL="114300" distR="114300">
                  <wp:extent cx="760730" cy="236855"/>
                  <wp:effectExtent l="0" t="0" r="1270" b="1079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760730" cy="236855"/>
                          </a:xfrm>
                          <a:prstGeom prst="rect">
                            <a:avLst/>
                          </a:prstGeom>
                        </pic:spPr>
                      </pic:pic>
                    </a:graphicData>
                  </a:graphic>
                </wp:inline>
              </w:drawing>
            </w:r>
            <w:r>
              <w:rPr>
                <w:rFonts w:hint="eastAsia"/>
                <w:sz w:val="21"/>
                <w:szCs w:val="21"/>
                <w:lang w:val="en-US" w:eastAsia="zh-CN"/>
              </w:rPr>
              <w:t xml:space="preserve">       </w:t>
            </w:r>
            <w:r>
              <w:rPr>
                <w:rFonts w:hint="eastAsia"/>
                <w:sz w:val="28"/>
                <w:szCs w:val="28"/>
              </w:rPr>
              <w:drawing>
                <wp:anchor distT="0" distB="0" distL="114300" distR="114300" simplePos="0" relativeHeight="251660288" behindDoc="0" locked="0" layoutInCell="1" allowOverlap="1">
                  <wp:simplePos x="0" y="0"/>
                  <wp:positionH relativeFrom="column">
                    <wp:posOffset>2378710</wp:posOffset>
                  </wp:positionH>
                  <wp:positionV relativeFrom="paragraph">
                    <wp:posOffset>7553960</wp:posOffset>
                  </wp:positionV>
                  <wp:extent cx="1014730" cy="314325"/>
                  <wp:effectExtent l="0" t="0" r="13970" b="9525"/>
                  <wp:wrapNone/>
                  <wp:docPr id="4" name="图片 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WeChat Files\62a59539e628deff9c71314f998b0a4.png"/>
                          <pic:cNvPicPr>
                            <a:picLocks noChangeAspect="1"/>
                          </pic:cNvPicPr>
                        </pic:nvPicPr>
                        <pic:blipFill>
                          <a:blip r:embed="rId5"/>
                          <a:stretch>
                            <a:fillRect/>
                          </a:stretch>
                        </pic:blipFill>
                        <pic:spPr>
                          <a:xfrm>
                            <a:off x="0" y="0"/>
                            <a:ext cx="1014730" cy="314325"/>
                          </a:xfrm>
                          <a:prstGeom prst="rect">
                            <a:avLst/>
                          </a:prstGeom>
                          <a:noFill/>
                          <a:ln>
                            <a:noFill/>
                          </a:ln>
                        </pic:spPr>
                      </pic:pic>
                    </a:graphicData>
                  </a:graphic>
                </wp:anchor>
              </w:drawing>
            </w:r>
            <w:r>
              <w:rPr>
                <w:rFonts w:hint="eastAsia"/>
                <w:sz w:val="21"/>
                <w:szCs w:val="21"/>
              </w:rPr>
              <w:t>（签名）</w:t>
            </w:r>
          </w:p>
        </w:tc>
        <w:tc>
          <w:tcPr>
            <w:tcW w:w="1347" w:type="dxa"/>
            <w:gridSpan w:val="2"/>
            <w:tcBorders>
              <w:top w:val="double" w:color="auto" w:sz="4" w:space="0"/>
            </w:tcBorders>
            <w:vAlign w:val="center"/>
          </w:tcPr>
          <w:p w14:paraId="1891FE7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540" w:type="dxa"/>
            <w:gridSpan w:val="2"/>
            <w:tcBorders>
              <w:top w:val="double" w:color="auto" w:sz="4" w:space="0"/>
              <w:right w:val="single" w:color="auto" w:sz="12" w:space="0"/>
            </w:tcBorders>
            <w:vAlign w:val="center"/>
          </w:tcPr>
          <w:p w14:paraId="02DC49E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2025年2月</w:t>
            </w:r>
          </w:p>
        </w:tc>
      </w:tr>
      <w:tr w14:paraId="59DD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579" w:type="dxa"/>
            <w:tcBorders>
              <w:left w:val="single" w:color="auto" w:sz="12" w:space="0"/>
            </w:tcBorders>
            <w:shd w:val="clear" w:color="auto" w:fill="auto"/>
            <w:vAlign w:val="center"/>
          </w:tcPr>
          <w:p w14:paraId="2519B7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4010" w:type="dxa"/>
            <w:gridSpan w:val="2"/>
            <w:vAlign w:val="center"/>
          </w:tcPr>
          <w:p w14:paraId="5C4916F1">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rPr>
              <w:drawing>
                <wp:inline distT="0" distB="0" distL="114300" distR="114300">
                  <wp:extent cx="711200" cy="285115"/>
                  <wp:effectExtent l="0" t="0" r="12700" b="63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r>
              <w:rPr>
                <w:rFonts w:hint="eastAsia"/>
                <w:sz w:val="21"/>
                <w:szCs w:val="21"/>
              </w:rPr>
              <w:t>（签名）</w:t>
            </w:r>
          </w:p>
        </w:tc>
        <w:tc>
          <w:tcPr>
            <w:tcW w:w="1347" w:type="dxa"/>
            <w:gridSpan w:val="2"/>
            <w:vAlign w:val="center"/>
          </w:tcPr>
          <w:p w14:paraId="2A4502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540" w:type="dxa"/>
            <w:gridSpan w:val="2"/>
            <w:tcBorders>
              <w:right w:val="single" w:color="auto" w:sz="12" w:space="0"/>
            </w:tcBorders>
            <w:vAlign w:val="center"/>
          </w:tcPr>
          <w:p w14:paraId="36C35F78">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5CF4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579" w:type="dxa"/>
            <w:tcBorders>
              <w:left w:val="single" w:color="auto" w:sz="12" w:space="0"/>
              <w:bottom w:val="single" w:color="auto" w:sz="12" w:space="0"/>
            </w:tcBorders>
            <w:shd w:val="clear" w:color="auto" w:fill="auto"/>
            <w:vAlign w:val="center"/>
          </w:tcPr>
          <w:p w14:paraId="436BD60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4010" w:type="dxa"/>
            <w:gridSpan w:val="2"/>
            <w:tcBorders>
              <w:bottom w:val="single" w:color="auto" w:sz="12" w:space="0"/>
            </w:tcBorders>
            <w:vAlign w:val="center"/>
          </w:tcPr>
          <w:p w14:paraId="7702263D">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867410" cy="318770"/>
                  <wp:effectExtent l="0" t="0" r="8890" b="508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867410" cy="318770"/>
                          </a:xfrm>
                          <a:prstGeom prst="rect">
                            <a:avLst/>
                          </a:prstGeom>
                        </pic:spPr>
                      </pic:pic>
                    </a:graphicData>
                  </a:graphic>
                </wp:inline>
              </w:drawing>
            </w:r>
            <w:r>
              <w:rPr>
                <w:rFonts w:hint="eastAsia"/>
                <w:sz w:val="21"/>
                <w:szCs w:val="21"/>
              </w:rPr>
              <w:t>（签名）</w:t>
            </w:r>
          </w:p>
        </w:tc>
        <w:tc>
          <w:tcPr>
            <w:tcW w:w="1347" w:type="dxa"/>
            <w:gridSpan w:val="2"/>
            <w:tcBorders>
              <w:bottom w:val="single" w:color="auto" w:sz="12" w:space="0"/>
            </w:tcBorders>
            <w:vAlign w:val="center"/>
          </w:tcPr>
          <w:p w14:paraId="417974B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540" w:type="dxa"/>
            <w:gridSpan w:val="2"/>
            <w:tcBorders>
              <w:bottom w:val="single" w:color="auto" w:sz="12" w:space="0"/>
              <w:right w:val="single" w:color="auto" w:sz="12" w:space="0"/>
            </w:tcBorders>
            <w:vAlign w:val="center"/>
          </w:tcPr>
          <w:p w14:paraId="42CA421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2025年2月</w:t>
            </w:r>
          </w:p>
        </w:tc>
      </w:tr>
    </w:tbl>
    <w:p w14:paraId="20FEDCC7">
      <w:pPr>
        <w:spacing w:line="100" w:lineRule="exact"/>
        <w:rPr>
          <w:rFonts w:ascii="Arial" w:hAnsi="Arial" w:eastAsia="黑体"/>
        </w:rPr>
      </w:pPr>
      <w:r>
        <w:br w:type="page"/>
      </w:r>
    </w:p>
    <w:p w14:paraId="10BD7EC2">
      <w:pPr>
        <w:pStyle w:val="16"/>
        <w:spacing w:before="326" w:beforeLines="100" w:line="360" w:lineRule="auto"/>
        <w:rPr>
          <w:rFonts w:ascii="黑体" w:hAnsi="宋体"/>
        </w:rPr>
      </w:pPr>
      <w:r>
        <w:rPr>
          <w:rFonts w:hint="eastAsia" w:ascii="黑体" w:hAnsi="宋体"/>
        </w:rPr>
        <w:t>二、课程目标与毕业要求</w:t>
      </w:r>
    </w:p>
    <w:p w14:paraId="2200FC8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B2D4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DF4703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736A47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8EA4FF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FDF0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6442C23">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9421D9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B03B116">
            <w:pPr>
              <w:pStyle w:val="14"/>
              <w:jc w:val="left"/>
              <w:rPr>
                <w:rFonts w:hint="eastAsia" w:ascii="宋体" w:hAnsi="宋体" w:eastAsia="宋体" w:cs="宋体"/>
                <w:bCs/>
                <w:color w:val="000000"/>
                <w:sz w:val="21"/>
                <w:szCs w:val="21"/>
                <w:lang w:val="en-US" w:eastAsia="zh-CN" w:bidi="ar-SA"/>
              </w:rPr>
            </w:pPr>
            <w:r>
              <w:rPr>
                <w:rFonts w:hint="eastAsia" w:ascii="Times New Roman" w:hAnsi="Times New Roman" w:eastAsia="宋体" w:cs="宋体"/>
                <w:color w:val="000000"/>
                <w:kern w:val="0"/>
                <w:sz w:val="21"/>
                <w:szCs w:val="21"/>
                <w:u w:val="none" w:color="000000"/>
                <w:lang w:val="en-US" w:eastAsia="zh-CN" w:bidi="ar-SA"/>
              </w:rPr>
              <w:t>理解语言教育基本要素和各类英语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设计的原则</w:t>
            </w:r>
            <w:r>
              <w:rPr>
                <w:rFonts w:hint="eastAsia" w:cs="宋体"/>
                <w:color w:val="000000"/>
                <w:kern w:val="0"/>
                <w:sz w:val="21"/>
                <w:szCs w:val="21"/>
                <w:u w:val="none" w:color="000000"/>
                <w:lang w:val="en-US" w:eastAsia="zh-CN" w:bidi="ar-SA"/>
              </w:rPr>
              <w:t>。</w:t>
            </w:r>
          </w:p>
        </w:tc>
      </w:tr>
      <w:tr w14:paraId="62DEC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5105F10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C6E4F0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757F1DB">
            <w:pPr>
              <w:pStyle w:val="14"/>
              <w:jc w:val="left"/>
              <w:rPr>
                <w:rFonts w:hint="eastAsia" w:ascii="宋体" w:hAnsi="宋体" w:eastAsia="宋体" w:cs="宋体"/>
                <w:bCs/>
                <w:color w:val="000000"/>
                <w:sz w:val="21"/>
                <w:szCs w:val="21"/>
                <w:lang w:val="en-US" w:eastAsia="zh-CN" w:bidi="ar-SA"/>
              </w:rPr>
            </w:pPr>
            <w:r>
              <w:rPr>
                <w:rFonts w:hint="eastAsia" w:ascii="Times New Roman" w:hAnsi="Times New Roman" w:eastAsia="宋体" w:cs="宋体"/>
                <w:color w:val="000000"/>
                <w:kern w:val="0"/>
                <w:sz w:val="21"/>
                <w:szCs w:val="21"/>
                <w:u w:val="none" w:color="000000"/>
                <w:lang w:val="en-US" w:eastAsia="zh-CN" w:bidi="ar-SA"/>
              </w:rPr>
              <w:t>运用所学的英语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设计相关知识，设计英语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，具备开展教学的能力</w:t>
            </w:r>
            <w:r>
              <w:rPr>
                <w:rFonts w:hint="eastAsia" w:ascii="Times New Roman" w:hAnsi="Times New Roman" w:eastAsia="宋体" w:cs="宋体"/>
                <w:color w:val="000000"/>
                <w:kern w:val="0"/>
                <w:sz w:val="21"/>
                <w:szCs w:val="21"/>
                <w:u w:val="none" w:color="000000"/>
                <w:lang w:val="zh-Hans" w:eastAsia="zh-Hans" w:bidi="ar-SA"/>
              </w:rPr>
              <w:t>。</w:t>
            </w:r>
          </w:p>
        </w:tc>
      </w:tr>
      <w:tr w14:paraId="71B3C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2D4441AF">
            <w:pPr>
              <w:pStyle w:val="14"/>
              <w:rPr>
                <w:rFonts w:ascii="宋体" w:hAnsi="宋体"/>
              </w:rPr>
            </w:pPr>
          </w:p>
        </w:tc>
        <w:tc>
          <w:tcPr>
            <w:tcW w:w="782" w:type="dxa"/>
            <w:shd w:val="clear" w:color="auto" w:fill="auto"/>
            <w:vAlign w:val="center"/>
          </w:tcPr>
          <w:p w14:paraId="5D202EAA">
            <w:pPr>
              <w:snapToGrid w:val="0"/>
              <w:jc w:val="center"/>
              <w:rPr>
                <w:rFonts w:hint="eastAsia"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378F4E66">
            <w:pPr>
              <w:pStyle w:val="14"/>
              <w:jc w:val="left"/>
              <w:rPr>
                <w:rFonts w:hint="eastAsia" w:ascii="宋体" w:hAnsi="宋体" w:eastAsia="宋体" w:cs="宋体"/>
                <w:bCs/>
                <w:color w:val="000000"/>
                <w:sz w:val="21"/>
                <w:szCs w:val="21"/>
                <w:lang w:val="en-US" w:eastAsia="zh-CN" w:bidi="ar-SA"/>
              </w:rPr>
            </w:pPr>
            <w:r>
              <w:rPr>
                <w:rFonts w:hint="eastAsia" w:cs="宋体"/>
                <w:color w:val="000000"/>
                <w:kern w:val="0"/>
                <w:sz w:val="21"/>
                <w:szCs w:val="21"/>
                <w:u w:val="none" w:color="000000"/>
                <w:lang w:val="en-US" w:eastAsia="zh-CN" w:bidi="ar-SA"/>
              </w:rPr>
              <w:t>在学习共同体中有效沟通，倾听、理解他人对</w:t>
            </w:r>
            <w:r>
              <w:rPr>
                <w:rFonts w:hint="eastAsia" w:ascii="Times New Roman" w:hAnsi="Times New Roman" w:eastAsia="宋体" w:cs="宋体"/>
                <w:color w:val="000000"/>
                <w:kern w:val="0"/>
                <w:sz w:val="21"/>
                <w:szCs w:val="21"/>
                <w:u w:val="none" w:color="000000"/>
                <w:lang w:val="en-US" w:eastAsia="zh-CN" w:bidi="ar-SA"/>
              </w:rPr>
              <w:t>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w:t>
            </w:r>
            <w:r>
              <w:rPr>
                <w:rFonts w:hint="eastAsia" w:cs="宋体"/>
                <w:color w:val="000000"/>
                <w:kern w:val="0"/>
                <w:sz w:val="21"/>
                <w:szCs w:val="21"/>
                <w:u w:val="none" w:color="000000"/>
                <w:lang w:val="en-US" w:eastAsia="zh-CN" w:bidi="ar-SA"/>
              </w:rPr>
              <w:t>的看法，并清晰</w:t>
            </w:r>
            <w:r>
              <w:rPr>
                <w:rFonts w:hint="eastAsia" w:ascii="Times New Roman" w:hAnsi="Times New Roman" w:eastAsia="宋体" w:cs="宋体"/>
                <w:color w:val="000000"/>
                <w:kern w:val="0"/>
                <w:sz w:val="21"/>
                <w:szCs w:val="21"/>
                <w:u w:val="none" w:color="000000"/>
                <w:lang w:val="zh-Hans" w:eastAsia="zh-CN" w:bidi="ar-SA"/>
              </w:rPr>
              <w:t>阐释自己的观点。</w:t>
            </w:r>
          </w:p>
        </w:tc>
      </w:tr>
      <w:tr w14:paraId="2B6F1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1235" w:type="dxa"/>
            <w:vMerge w:val="continue"/>
            <w:vAlign w:val="center"/>
          </w:tcPr>
          <w:p w14:paraId="6D5CFB30">
            <w:pPr>
              <w:pStyle w:val="14"/>
              <w:rPr>
                <w:rFonts w:ascii="宋体" w:hAnsi="宋体"/>
              </w:rPr>
            </w:pPr>
          </w:p>
        </w:tc>
        <w:tc>
          <w:tcPr>
            <w:tcW w:w="782" w:type="dxa"/>
            <w:shd w:val="clear" w:color="auto" w:fill="auto"/>
            <w:vAlign w:val="center"/>
          </w:tcPr>
          <w:p w14:paraId="4E32C8C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BCAE5C8">
            <w:pPr>
              <w:pStyle w:val="14"/>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根据课程内容以及教师布置的任务确定学习目标，设计</w:t>
            </w:r>
            <w:r>
              <w:rPr>
                <w:rFonts w:hint="eastAsia" w:ascii="宋体" w:hAnsi="宋体" w:cs="宋体"/>
                <w:bCs/>
                <w:color w:val="000000"/>
                <w:sz w:val="21"/>
                <w:szCs w:val="21"/>
                <w:lang w:val="en-US" w:eastAsia="zh-CN" w:bidi="ar-SA"/>
              </w:rPr>
              <w:t>合理的</w:t>
            </w:r>
            <w:r>
              <w:rPr>
                <w:rFonts w:hint="eastAsia" w:ascii="宋体" w:hAnsi="宋体" w:eastAsia="宋体" w:cs="宋体"/>
                <w:bCs/>
                <w:color w:val="000000"/>
                <w:sz w:val="21"/>
                <w:szCs w:val="21"/>
                <w:lang w:val="en-US" w:eastAsia="zh-CN" w:bidi="ar-SA"/>
              </w:rPr>
              <w:t>学习计划，</w:t>
            </w:r>
            <w:r>
              <w:rPr>
                <w:rFonts w:hint="eastAsia" w:ascii="宋体" w:hAnsi="宋体" w:cs="宋体"/>
                <w:bCs/>
                <w:color w:val="000000"/>
                <w:sz w:val="21"/>
                <w:szCs w:val="21"/>
                <w:lang w:val="en-US" w:eastAsia="zh-CN" w:bidi="ar-SA"/>
              </w:rPr>
              <w:t>并</w:t>
            </w:r>
            <w:r>
              <w:rPr>
                <w:rFonts w:hint="eastAsia" w:ascii="宋体" w:hAnsi="宋体" w:eastAsia="宋体" w:cs="宋体"/>
                <w:bCs/>
                <w:color w:val="000000"/>
                <w:sz w:val="21"/>
                <w:szCs w:val="21"/>
                <w:lang w:val="en-US" w:eastAsia="zh-CN" w:bidi="ar-SA"/>
              </w:rPr>
              <w:t>通</w:t>
            </w:r>
            <w:r>
              <w:rPr>
                <w:rFonts w:hint="eastAsia" w:ascii="宋体" w:hAnsi="宋体" w:eastAsia="宋体" w:cs="宋体"/>
                <w:bCs/>
                <w:color w:val="000000"/>
                <w:sz w:val="21"/>
                <w:szCs w:val="21"/>
                <w:lang w:val="en-US" w:eastAsia="en-US" w:bidi="ar-SA"/>
              </w:rPr>
              <w:t>过搜集信息、分析信息、讨论</w:t>
            </w:r>
            <w:r>
              <w:rPr>
                <w:rFonts w:hint="eastAsia" w:ascii="宋体" w:hAnsi="宋体" w:cs="宋体"/>
                <w:bCs/>
                <w:color w:val="000000"/>
                <w:sz w:val="21"/>
                <w:szCs w:val="21"/>
                <w:lang w:val="en-US" w:eastAsia="zh-CN" w:bidi="ar-SA"/>
              </w:rPr>
              <w:t>、教学实践</w:t>
            </w:r>
            <w:r>
              <w:rPr>
                <w:rFonts w:hint="eastAsia" w:ascii="宋体" w:hAnsi="宋体" w:eastAsia="宋体" w:cs="宋体"/>
                <w:bCs/>
                <w:color w:val="000000"/>
                <w:sz w:val="21"/>
                <w:szCs w:val="21"/>
                <w:lang w:val="en-US" w:eastAsia="en-US" w:bidi="ar-SA"/>
              </w:rPr>
              <w:t>等方法来实现学习目标。</w:t>
            </w:r>
          </w:p>
        </w:tc>
      </w:tr>
      <w:tr w14:paraId="1506E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4CF5936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CC6EC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4796E26">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7A4907EE">
            <w:pP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热爱教育事业，</w:t>
            </w:r>
            <w:r>
              <w:rPr>
                <w:rFonts w:hint="eastAsia" w:ascii="Times New Roman" w:hAnsi="Times New Roman" w:eastAsia="宋体" w:cs="宋体"/>
                <w:color w:val="000000"/>
                <w:kern w:val="0"/>
                <w:sz w:val="21"/>
                <w:szCs w:val="21"/>
                <w:u w:val="none" w:color="000000"/>
                <w:lang w:val="zh-Hans" w:eastAsia="zh-Hans" w:bidi="ar-SA"/>
              </w:rPr>
              <w:t>树立学为人师、行为世范的职业理想</w:t>
            </w:r>
            <w:r>
              <w:rPr>
                <w:rFonts w:hint="eastAsia" w:ascii="Times New Roman" w:hAnsi="Times New Roman"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zh-Hans" w:eastAsia="zh-Hans" w:bidi="ar-SA"/>
              </w:rPr>
              <w:t>遵守职业规范</w:t>
            </w:r>
            <w:r>
              <w:rPr>
                <w:rFonts w:hint="eastAsia" w:ascii="Times New Roman" w:hAnsi="Times New Roman" w:cs="宋体"/>
                <w:color w:val="000000"/>
                <w:kern w:val="0"/>
                <w:sz w:val="21"/>
                <w:szCs w:val="21"/>
                <w:u w:val="none" w:color="000000"/>
                <w:lang w:val="zh-Hans" w:eastAsia="zh-CN" w:bidi="ar-SA"/>
              </w:rPr>
              <w:t>，</w:t>
            </w:r>
            <w:r>
              <w:rPr>
                <w:rFonts w:hint="eastAsia" w:ascii="宋体" w:hAnsi="宋体" w:eastAsia="宋体" w:cs="宋体"/>
                <w:bCs/>
                <w:color w:val="000000"/>
                <w:sz w:val="21"/>
                <w:szCs w:val="21"/>
                <w:lang w:val="en-US" w:eastAsia="zh-CN" w:bidi="ar-SA"/>
              </w:rPr>
              <w:t>具备教师职业道德操守</w:t>
            </w:r>
            <w:r>
              <w:rPr>
                <w:rFonts w:hint="eastAsia" w:cs="宋体"/>
                <w:bCs/>
                <w:color w:val="000000"/>
                <w:sz w:val="21"/>
                <w:szCs w:val="21"/>
                <w:lang w:val="en-US" w:eastAsia="zh-CN" w:bidi="ar-SA"/>
              </w:rPr>
              <w:t>，立志成为</w:t>
            </w:r>
            <w:r>
              <w:rPr>
                <w:rFonts w:hint="eastAsia" w:ascii="Times New Roman" w:hAnsi="Times New Roman" w:eastAsia="宋体" w:cs="宋体"/>
                <w:color w:val="000000"/>
                <w:kern w:val="0"/>
                <w:sz w:val="21"/>
                <w:szCs w:val="21"/>
                <w:u w:val="none" w:color="000000"/>
                <w:lang w:val="zh-Hans" w:eastAsia="zh-Hans" w:bidi="ar-SA"/>
              </w:rPr>
              <w:t>有理想信念、有道德情操、有扎实学识、有仁爱之心的“四有”好老师</w:t>
            </w:r>
            <w:r>
              <w:rPr>
                <w:rFonts w:hint="eastAsia" w:ascii="宋体" w:hAnsi="宋体" w:eastAsia="宋体" w:cs="宋体"/>
                <w:bCs/>
                <w:color w:val="000000"/>
                <w:sz w:val="21"/>
                <w:szCs w:val="21"/>
                <w:lang w:val="en-US" w:eastAsia="zh-CN" w:bidi="ar-SA"/>
              </w:rPr>
              <w:t>。</w:t>
            </w:r>
          </w:p>
        </w:tc>
      </w:tr>
    </w:tbl>
    <w:p w14:paraId="2B56D93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BBCED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7D25DBBC">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LO1</w:t>
            </w:r>
            <w:r>
              <w:rPr>
                <w:rFonts w:hint="eastAsia" w:ascii="Times New Roman" w:hAnsi="Times New Roman" w:eastAsia="宋体" w:cs="宋体"/>
                <w:color w:val="000000"/>
                <w:kern w:val="0"/>
                <w:sz w:val="21"/>
                <w:szCs w:val="21"/>
                <w:u w:val="none" w:color="000000"/>
                <w:lang w:val="zh-Hans" w:eastAsia="zh-Hans" w:bidi="ar-S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FF67A4A">
            <w:pPr>
              <w:widowControl/>
              <w:tabs>
                <w:tab w:val="left" w:pos="4200"/>
              </w:tabs>
              <w:spacing w:line="440" w:lineRule="exact"/>
              <w:jc w:val="left"/>
              <w:rPr>
                <w:rFonts w:ascii="宋体" w:hAnsi="宋体" w:cs="宋体"/>
                <w:bCs/>
                <w:kern w:val="0"/>
                <w:sz w:val="24"/>
              </w:rPr>
            </w:pPr>
            <w:r>
              <w:rPr>
                <w:rFonts w:hint="eastAsia" w:ascii="宋体" w:hAnsi="宋体" w:cs="宋体"/>
                <w:bCs/>
                <w:kern w:val="0"/>
                <w:sz w:val="24"/>
              </w:rPr>
              <w:t>⑤</w:t>
            </w:r>
            <w:r>
              <w:rPr>
                <w:rFonts w:ascii="宋体" w:hAnsi="宋体" w:cs="宋体"/>
                <w:bCs/>
                <w:kern w:val="0"/>
                <w:sz w:val="24"/>
              </w:rPr>
              <w:t>爱岗敬业，热爱所学专业，勤学多练，锤炼技能。熟悉本专业相关的法律法规，在实习实践中自觉遵守职业规范，具备职业道德操守。</w:t>
            </w:r>
          </w:p>
          <w:p w14:paraId="270A3D0E">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p>
        </w:tc>
      </w:tr>
      <w:tr w14:paraId="7DF18D0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9B20C8D">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LO</w:t>
            </w:r>
            <w:r>
              <w:rPr>
                <w:rFonts w:hint="eastAsia" w:ascii="Times New Roman" w:hAnsi="Times New Roman" w:eastAsia="宋体" w:cs="宋体"/>
                <w:color w:val="000000"/>
                <w:kern w:val="0"/>
                <w:sz w:val="21"/>
                <w:szCs w:val="21"/>
                <w:u w:val="none" w:color="000000"/>
                <w:lang w:val="en-US" w:eastAsia="zh-CN" w:bidi="ar-SA"/>
              </w:rPr>
              <w:t>2</w:t>
            </w:r>
            <w:r>
              <w:rPr>
                <w:rFonts w:hint="eastAsia" w:ascii="Times New Roman" w:hAnsi="Times New Roman" w:eastAsia="宋体" w:cs="宋体"/>
                <w:color w:val="000000"/>
                <w:kern w:val="0"/>
                <w:sz w:val="21"/>
                <w:szCs w:val="21"/>
                <w:u w:val="none" w:color="000000"/>
                <w:lang w:val="zh-Hans" w:eastAsia="zh-Hans" w:bidi="ar-SA"/>
              </w:rPr>
              <w:t>专业能力：具有人文科学素养，具备从事某项工作或专业的理论知识、实践能力。</w:t>
            </w:r>
          </w:p>
          <w:p w14:paraId="79549C98">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⑤掌握中、小学英语教育基础知识和教学理论，具备开展英语教学的基本能力。</w:t>
            </w:r>
          </w:p>
          <w:p w14:paraId="4AFF9A23">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p>
        </w:tc>
      </w:tr>
      <w:tr w14:paraId="34CC067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FD079D1">
            <w:pPr>
              <w:widowControl/>
              <w:tabs>
                <w:tab w:val="left" w:pos="4200"/>
              </w:tabs>
              <w:spacing w:line="440" w:lineRule="exact"/>
              <w:jc w:val="left"/>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LO3表达沟通：理解他人的观点，尊重他人的价值观，能在不同场合用书面或口头形式进行有效沟通。</w:t>
            </w:r>
          </w:p>
          <w:p w14:paraId="2477198C">
            <w:pPr>
              <w:widowControl/>
              <w:tabs>
                <w:tab w:val="left" w:pos="4200"/>
              </w:tabs>
              <w:spacing w:line="440" w:lineRule="exact"/>
              <w:jc w:val="left"/>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①倾听他人意见、尊重他人观点、分析他人需求。</w:t>
            </w:r>
          </w:p>
          <w:p w14:paraId="4AFE2715">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p>
        </w:tc>
      </w:tr>
      <w:tr w14:paraId="04713D3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4B6429">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LO</w:t>
            </w:r>
            <w:r>
              <w:rPr>
                <w:rFonts w:hint="eastAsia" w:ascii="Times New Roman" w:hAnsi="Times New Roman" w:eastAsia="宋体" w:cs="宋体"/>
                <w:color w:val="000000"/>
                <w:kern w:val="0"/>
                <w:sz w:val="21"/>
                <w:szCs w:val="21"/>
                <w:u w:val="none" w:color="000000"/>
                <w:lang w:val="en-US" w:eastAsia="zh-CN" w:bidi="ar-SA"/>
              </w:rPr>
              <w:t>4</w:t>
            </w:r>
            <w:r>
              <w:rPr>
                <w:rFonts w:hint="eastAsia" w:ascii="Times New Roman" w:hAnsi="Times New Roman" w:eastAsia="宋体" w:cs="宋体"/>
                <w:color w:val="000000"/>
                <w:kern w:val="0"/>
                <w:sz w:val="21"/>
                <w:szCs w:val="21"/>
                <w:u w:val="none" w:color="000000"/>
                <w:lang w:val="zh-Hans" w:eastAsia="zh-Hans" w:bidi="ar-SA"/>
              </w:rPr>
              <w:t>自主学习：能根据环境需要确定自己的学习目标，并主动地通过搜集信息、分析信息、讨论、实践、质疑、创造等方法来实现学习目标。</w:t>
            </w:r>
          </w:p>
          <w:p w14:paraId="2CB493DE">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①</w:t>
            </w:r>
            <w:r>
              <w:rPr>
                <w:rFonts w:hint="eastAsia" w:ascii="Times New Roman" w:hAnsi="Times New Roman" w:eastAsia="宋体" w:cs="宋体"/>
                <w:color w:val="000000"/>
                <w:kern w:val="0"/>
                <w:sz w:val="21"/>
                <w:szCs w:val="21"/>
                <w:u w:val="none" w:color="000000"/>
                <w:lang w:val="zh-Hans" w:eastAsia="zh-Hans" w:bidi="ar-SA"/>
              </w:rPr>
              <w:t>能根据需要确定学习目标，并设计学习计划。</w:t>
            </w:r>
          </w:p>
        </w:tc>
      </w:tr>
    </w:tbl>
    <w:p w14:paraId="5D9BC2F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02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DB9DC75">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0FF50B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4E06B9F">
            <w:pPr>
              <w:pStyle w:val="13"/>
              <w:rPr>
                <w:szCs w:val="16"/>
              </w:rPr>
            </w:pPr>
            <w:r>
              <w:rPr>
                <w:rFonts w:hint="eastAsia"/>
                <w:szCs w:val="16"/>
              </w:rPr>
              <w:t>支撑度</w:t>
            </w:r>
          </w:p>
        </w:tc>
        <w:tc>
          <w:tcPr>
            <w:tcW w:w="4763" w:type="dxa"/>
            <w:tcBorders>
              <w:top w:val="single" w:color="auto" w:sz="12" w:space="0"/>
            </w:tcBorders>
            <w:vAlign w:val="center"/>
          </w:tcPr>
          <w:p w14:paraId="5DD765C2">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5E265AD3">
            <w:pPr>
              <w:pStyle w:val="13"/>
              <w:rPr>
                <w:szCs w:val="16"/>
              </w:rPr>
            </w:pPr>
            <w:r>
              <w:rPr>
                <w:rFonts w:hint="eastAsia"/>
                <w:szCs w:val="16"/>
              </w:rPr>
              <w:t>对指标点的贡献度</w:t>
            </w:r>
          </w:p>
        </w:tc>
      </w:tr>
      <w:tr w14:paraId="2C1D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2DCC50DB">
            <w:pPr>
              <w:pStyle w:val="14"/>
            </w:pPr>
            <w:r>
              <w:rPr>
                <w:rFonts w:hint="default" w:ascii="Times New Roman" w:hAnsi="Times New Roman" w:cs="Times New Roman"/>
                <w:b/>
                <w:bCs/>
                <w:sz w:val="21"/>
                <w:szCs w:val="21"/>
              </w:rPr>
              <w:t>LO1</w:t>
            </w:r>
          </w:p>
        </w:tc>
        <w:tc>
          <w:tcPr>
            <w:tcW w:w="794" w:type="dxa"/>
            <w:tcBorders>
              <w:left w:val="single" w:color="auto" w:sz="4" w:space="0"/>
            </w:tcBorders>
            <w:vAlign w:val="center"/>
          </w:tcPr>
          <w:p w14:paraId="7B48DC0E">
            <w:pPr>
              <w:pStyle w:val="14"/>
              <w:rPr>
                <w:rFonts w:cs="Times New Roman"/>
                <w:bCs/>
              </w:rPr>
            </w:pPr>
            <w:r>
              <w:rPr>
                <w:rFonts w:hint="eastAsia" w:ascii="Calibri" w:hAnsi="Calibri" w:cs="Calibri"/>
                <w:bCs/>
                <w:lang w:val="zh-Hans" w:eastAsia="zh-Hans"/>
              </w:rPr>
              <w:t>⑤</w:t>
            </w:r>
          </w:p>
        </w:tc>
        <w:tc>
          <w:tcPr>
            <w:tcW w:w="794" w:type="dxa"/>
            <w:tcBorders>
              <w:right w:val="double" w:color="auto" w:sz="4" w:space="0"/>
            </w:tcBorders>
            <w:shd w:val="clear" w:color="auto" w:fill="auto"/>
            <w:vAlign w:val="center"/>
          </w:tcPr>
          <w:p w14:paraId="3E9665B2">
            <w:pPr>
              <w:pStyle w:val="14"/>
              <w:rPr>
                <w:rFonts w:hint="eastAsia" w:ascii="宋体" w:hAnsi="宋体" w:eastAsia="宋体"/>
                <w:lang w:eastAsia="zh-CN"/>
              </w:rPr>
            </w:pPr>
            <w:r>
              <w:rPr>
                <w:rFonts w:hint="eastAsia" w:cs="Times New Roman"/>
                <w:lang w:val="en-US" w:eastAsia="zh-CN"/>
              </w:rPr>
              <w:t>H</w:t>
            </w:r>
          </w:p>
        </w:tc>
        <w:tc>
          <w:tcPr>
            <w:tcW w:w="4763" w:type="dxa"/>
            <w:vAlign w:val="center"/>
          </w:tcPr>
          <w:p w14:paraId="0A652463">
            <w:pPr>
              <w:widowControl/>
              <w:tabs>
                <w:tab w:val="left" w:pos="4200"/>
              </w:tabs>
              <w:spacing w:line="440" w:lineRule="exact"/>
              <w:jc w:val="left"/>
              <w:rPr>
                <w:rFonts w:hint="eastAsia" w:ascii="Times New Roman" w:hAnsi="Times New Roman" w:eastAsia="宋体" w:cs="宋体"/>
                <w:color w:val="000000"/>
                <w:kern w:val="0"/>
                <w:sz w:val="21"/>
                <w:szCs w:val="21"/>
                <w:u w:val="none" w:color="000000"/>
                <w:lang w:val="zh-Hans" w:eastAsia="zh-CN" w:bidi="ar-SA"/>
              </w:rPr>
            </w:pPr>
            <w:r>
              <w:rPr>
                <w:rFonts w:hint="eastAsia" w:ascii="Times New Roman" w:hAnsi="Times New Roman" w:cs="宋体"/>
                <w:color w:val="000000"/>
                <w:kern w:val="0"/>
                <w:sz w:val="21"/>
                <w:szCs w:val="21"/>
                <w:u w:val="none" w:color="000000"/>
                <w:lang w:val="en-US" w:eastAsia="zh-CN" w:bidi="ar-SA"/>
              </w:rPr>
              <w:t>5</w:t>
            </w:r>
            <w:r>
              <w:rPr>
                <w:rFonts w:hint="eastAsia" w:ascii="Times New Roman" w:hAnsi="Times New Roman" w:eastAsia="宋体" w:cs="宋体"/>
                <w:color w:val="000000"/>
                <w:kern w:val="0"/>
                <w:sz w:val="21"/>
                <w:szCs w:val="21"/>
                <w:u w:val="none" w:color="000000"/>
                <w:lang w:val="en-US" w:eastAsia="zh-CN" w:bidi="ar-SA"/>
              </w:rPr>
              <w:t>.</w:t>
            </w:r>
            <w:r>
              <w:rPr>
                <w:rFonts w:hint="eastAsia" w:ascii="宋体" w:hAnsi="宋体" w:eastAsia="宋体" w:cs="宋体"/>
                <w:bCs/>
                <w:color w:val="000000"/>
                <w:sz w:val="21"/>
                <w:szCs w:val="21"/>
                <w:lang w:val="en-US" w:eastAsia="zh-CN" w:bidi="ar-SA"/>
              </w:rPr>
              <w:t>热爱教育事业，</w:t>
            </w:r>
            <w:r>
              <w:rPr>
                <w:rFonts w:hint="eastAsia" w:ascii="Times New Roman" w:hAnsi="Times New Roman" w:eastAsia="宋体" w:cs="宋体"/>
                <w:color w:val="000000"/>
                <w:kern w:val="0"/>
                <w:sz w:val="21"/>
                <w:szCs w:val="21"/>
                <w:u w:val="none" w:color="000000"/>
                <w:lang w:val="zh-Hans" w:eastAsia="zh-Hans" w:bidi="ar-SA"/>
              </w:rPr>
              <w:t>树立学为人师、行为世范的职业理想</w:t>
            </w:r>
            <w:r>
              <w:rPr>
                <w:rFonts w:hint="eastAsia" w:ascii="Times New Roman" w:hAnsi="Times New Roman"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zh-Hans" w:eastAsia="zh-Hans" w:bidi="ar-SA"/>
              </w:rPr>
              <w:t>遵守职业规范</w:t>
            </w:r>
            <w:r>
              <w:rPr>
                <w:rFonts w:hint="eastAsia" w:ascii="Times New Roman" w:hAnsi="Times New Roman" w:cs="宋体"/>
                <w:color w:val="000000"/>
                <w:kern w:val="0"/>
                <w:sz w:val="21"/>
                <w:szCs w:val="21"/>
                <w:u w:val="none" w:color="000000"/>
                <w:lang w:val="zh-Hans" w:eastAsia="zh-CN" w:bidi="ar-SA"/>
              </w:rPr>
              <w:t>，</w:t>
            </w:r>
            <w:r>
              <w:rPr>
                <w:rFonts w:hint="eastAsia" w:ascii="宋体" w:hAnsi="宋体" w:eastAsia="宋体" w:cs="宋体"/>
                <w:bCs/>
                <w:color w:val="000000"/>
                <w:sz w:val="21"/>
                <w:szCs w:val="21"/>
                <w:lang w:val="en-US" w:eastAsia="zh-CN" w:bidi="ar-SA"/>
              </w:rPr>
              <w:t>具备教师职业道德操守</w:t>
            </w:r>
            <w:r>
              <w:rPr>
                <w:rFonts w:hint="eastAsia" w:cs="宋体"/>
                <w:bCs/>
                <w:color w:val="000000"/>
                <w:sz w:val="21"/>
                <w:szCs w:val="21"/>
                <w:lang w:val="en-US" w:eastAsia="zh-CN" w:bidi="ar-SA"/>
              </w:rPr>
              <w:t>，立志成为</w:t>
            </w:r>
            <w:r>
              <w:rPr>
                <w:rFonts w:hint="eastAsia" w:ascii="Times New Roman" w:hAnsi="Times New Roman" w:eastAsia="宋体" w:cs="宋体"/>
                <w:color w:val="000000"/>
                <w:kern w:val="0"/>
                <w:sz w:val="21"/>
                <w:szCs w:val="21"/>
                <w:u w:val="none" w:color="000000"/>
                <w:lang w:val="zh-Hans" w:eastAsia="zh-Hans" w:bidi="ar-SA"/>
              </w:rPr>
              <w:t>有理想信念、有道德情操、有扎实学识、有仁爱之心的“四有”好老师</w:t>
            </w:r>
            <w:r>
              <w:rPr>
                <w:rFonts w:hint="eastAsia" w:ascii="宋体" w:hAnsi="宋体" w:eastAsia="宋体" w:cs="宋体"/>
                <w:bCs/>
                <w:color w:val="000000"/>
                <w:sz w:val="21"/>
                <w:szCs w:val="21"/>
                <w:lang w:val="en-US" w:eastAsia="zh-CN" w:bidi="ar-SA"/>
              </w:rPr>
              <w:t>。</w:t>
            </w:r>
          </w:p>
        </w:tc>
        <w:tc>
          <w:tcPr>
            <w:tcW w:w="1348" w:type="dxa"/>
            <w:tcBorders>
              <w:right w:val="single" w:color="auto" w:sz="12" w:space="0"/>
            </w:tcBorders>
            <w:vAlign w:val="center"/>
          </w:tcPr>
          <w:p w14:paraId="0B6E383F">
            <w:pPr>
              <w:pStyle w:val="14"/>
              <w:rPr>
                <w:rFonts w:ascii="宋体" w:hAnsi="宋体"/>
                <w:bCs/>
              </w:rPr>
            </w:pPr>
            <w:r>
              <w:rPr>
                <w:rFonts w:ascii="宋体" w:hAnsi="宋体"/>
                <w:bCs/>
              </w:rPr>
              <w:t>100%</w:t>
            </w:r>
          </w:p>
        </w:tc>
      </w:tr>
      <w:tr w14:paraId="1F94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vAlign w:val="center"/>
          </w:tcPr>
          <w:p w14:paraId="2B0CAB8A">
            <w:pPr>
              <w:pStyle w:val="14"/>
            </w:pPr>
            <w:r>
              <w:rPr>
                <w:rFonts w:hint="default" w:ascii="Times New Roman" w:hAnsi="Times New Roman" w:cs="Times New Roman"/>
                <w:b/>
                <w:bCs/>
                <w:sz w:val="21"/>
                <w:szCs w:val="21"/>
              </w:rPr>
              <w:t>LO</w:t>
            </w:r>
            <w:r>
              <w:rPr>
                <w:rFonts w:hint="eastAsia" w:cs="Times New Roman"/>
                <w:b/>
                <w:bCs/>
                <w:sz w:val="21"/>
                <w:szCs w:val="21"/>
                <w:lang w:val="en-US" w:eastAsia="zh-CN"/>
              </w:rPr>
              <w:t>2</w:t>
            </w:r>
          </w:p>
        </w:tc>
        <w:tc>
          <w:tcPr>
            <w:tcW w:w="794" w:type="dxa"/>
            <w:vMerge w:val="restart"/>
            <w:tcBorders>
              <w:left w:val="single" w:color="auto" w:sz="4" w:space="0"/>
            </w:tcBorders>
            <w:vAlign w:val="center"/>
          </w:tcPr>
          <w:p w14:paraId="27536454">
            <w:pPr>
              <w:pStyle w:val="14"/>
              <w:rPr>
                <w:rFonts w:cs="Times New Roman"/>
                <w:bCs/>
              </w:rPr>
            </w:pPr>
            <w:r>
              <w:rPr>
                <w:rFonts w:hint="eastAsia" w:ascii="Times New Roman" w:hAnsi="Times New Roman" w:eastAsia="宋体" w:cs="宋体"/>
                <w:color w:val="000000"/>
                <w:kern w:val="0"/>
                <w:sz w:val="21"/>
                <w:szCs w:val="21"/>
                <w:u w:val="none" w:color="000000"/>
                <w:lang w:val="zh-Hans" w:eastAsia="zh-Hans" w:bidi="ar-SA"/>
              </w:rPr>
              <w:t>⑤</w:t>
            </w:r>
          </w:p>
        </w:tc>
        <w:tc>
          <w:tcPr>
            <w:tcW w:w="794" w:type="dxa"/>
            <w:vMerge w:val="restart"/>
            <w:tcBorders>
              <w:right w:val="double" w:color="auto" w:sz="4" w:space="0"/>
            </w:tcBorders>
            <w:shd w:val="clear" w:color="auto" w:fill="auto"/>
            <w:vAlign w:val="center"/>
          </w:tcPr>
          <w:p w14:paraId="1401A439">
            <w:pPr>
              <w:pStyle w:val="14"/>
              <w:rPr>
                <w:rFonts w:hint="eastAsia" w:ascii="宋体" w:hAnsi="宋体" w:eastAsia="宋体"/>
                <w:lang w:eastAsia="zh-CN"/>
              </w:rPr>
            </w:pPr>
            <w:r>
              <w:rPr>
                <w:rFonts w:hint="eastAsia" w:cs="Times New Roman"/>
                <w:lang w:val="en-US" w:eastAsia="zh-CN"/>
              </w:rPr>
              <w:t>H</w:t>
            </w:r>
          </w:p>
        </w:tc>
        <w:tc>
          <w:tcPr>
            <w:tcW w:w="4763" w:type="dxa"/>
            <w:vAlign w:val="center"/>
          </w:tcPr>
          <w:p w14:paraId="4CCDEC3F">
            <w:pPr>
              <w:pStyle w:val="14"/>
              <w:jc w:val="left"/>
              <w:rPr>
                <w:rFonts w:hint="eastAsia"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en-US" w:eastAsia="zh-CN" w:bidi="ar-SA"/>
              </w:rPr>
              <w:t>1.</w:t>
            </w:r>
            <w:r>
              <w:rPr>
                <w:rFonts w:hint="eastAsia" w:ascii="Times New Roman" w:hAnsi="Times New Roman" w:eastAsia="宋体" w:cs="宋体"/>
                <w:color w:val="000000"/>
                <w:kern w:val="0"/>
                <w:sz w:val="21"/>
                <w:szCs w:val="21"/>
                <w:u w:val="none" w:color="000000"/>
                <w:lang w:val="en-US" w:eastAsia="zh-CN" w:bidi="ar-SA"/>
              </w:rPr>
              <w:t>理解语言教育基本要素和各类英语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设计的原则</w:t>
            </w:r>
            <w:r>
              <w:rPr>
                <w:rFonts w:hint="eastAsia" w:cs="宋体"/>
                <w:color w:val="000000"/>
                <w:kern w:val="0"/>
                <w:sz w:val="21"/>
                <w:szCs w:val="21"/>
                <w:u w:val="none" w:color="000000"/>
                <w:lang w:val="en-US" w:eastAsia="zh-CN" w:bidi="ar-SA"/>
              </w:rPr>
              <w:t>。</w:t>
            </w:r>
          </w:p>
        </w:tc>
        <w:tc>
          <w:tcPr>
            <w:tcW w:w="1348" w:type="dxa"/>
            <w:tcBorders>
              <w:right w:val="single" w:color="auto" w:sz="12" w:space="0"/>
            </w:tcBorders>
            <w:vAlign w:val="center"/>
          </w:tcPr>
          <w:p w14:paraId="0887E598">
            <w:pPr>
              <w:pStyle w:val="14"/>
              <w:rPr>
                <w:rFonts w:ascii="宋体" w:hAnsi="宋体"/>
                <w:bCs/>
              </w:rPr>
            </w:pPr>
            <w:r>
              <w:rPr>
                <w:rFonts w:hint="eastAsia" w:ascii="宋体" w:hAnsi="宋体"/>
                <w:bCs/>
                <w:lang w:val="en-US" w:eastAsia="zh-CN"/>
              </w:rPr>
              <w:t>50</w:t>
            </w:r>
            <w:r>
              <w:rPr>
                <w:rFonts w:ascii="宋体" w:hAnsi="宋体"/>
                <w:bCs/>
              </w:rPr>
              <w:t>%</w:t>
            </w:r>
          </w:p>
        </w:tc>
      </w:tr>
      <w:tr w14:paraId="56FA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vAlign w:val="center"/>
          </w:tcPr>
          <w:p w14:paraId="6F7A2FB7">
            <w:pPr>
              <w:pStyle w:val="14"/>
              <w:jc w:val="left"/>
            </w:pPr>
          </w:p>
        </w:tc>
        <w:tc>
          <w:tcPr>
            <w:tcW w:w="794" w:type="dxa"/>
            <w:vMerge w:val="continue"/>
            <w:tcBorders>
              <w:left w:val="single" w:color="auto" w:sz="4" w:space="0"/>
            </w:tcBorders>
            <w:vAlign w:val="center"/>
          </w:tcPr>
          <w:p w14:paraId="35693BBF">
            <w:pPr>
              <w:pStyle w:val="14"/>
              <w:jc w:val="left"/>
            </w:pPr>
          </w:p>
        </w:tc>
        <w:tc>
          <w:tcPr>
            <w:tcW w:w="794" w:type="dxa"/>
            <w:vMerge w:val="continue"/>
            <w:tcBorders>
              <w:right w:val="double" w:color="auto" w:sz="4" w:space="0"/>
            </w:tcBorders>
            <w:shd w:val="clear" w:color="auto" w:fill="auto"/>
            <w:vAlign w:val="center"/>
          </w:tcPr>
          <w:p w14:paraId="24805C5E">
            <w:pPr>
              <w:pStyle w:val="14"/>
              <w:jc w:val="left"/>
            </w:pPr>
          </w:p>
        </w:tc>
        <w:tc>
          <w:tcPr>
            <w:tcW w:w="4763" w:type="dxa"/>
            <w:vAlign w:val="center"/>
          </w:tcPr>
          <w:p w14:paraId="382E0673">
            <w:pPr>
              <w:pStyle w:val="14"/>
              <w:jc w:val="left"/>
              <w:rPr>
                <w:rFonts w:hint="default"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2.</w:t>
            </w:r>
            <w:r>
              <w:rPr>
                <w:rFonts w:hint="eastAsia" w:ascii="Times New Roman" w:hAnsi="Times New Roman" w:eastAsia="宋体" w:cs="宋体"/>
                <w:color w:val="000000"/>
                <w:kern w:val="0"/>
                <w:sz w:val="21"/>
                <w:szCs w:val="21"/>
                <w:u w:val="none" w:color="000000"/>
                <w:lang w:val="zh-Hans" w:eastAsia="zh-Hans" w:bidi="ar-SA"/>
              </w:rPr>
              <w:t>能</w:t>
            </w:r>
            <w:r>
              <w:rPr>
                <w:rFonts w:hint="eastAsia" w:ascii="Times New Roman" w:hAnsi="Times New Roman" w:eastAsia="宋体" w:cs="宋体"/>
                <w:color w:val="000000"/>
                <w:kern w:val="0"/>
                <w:sz w:val="21"/>
                <w:szCs w:val="21"/>
                <w:u w:val="none" w:color="000000"/>
                <w:lang w:val="en-US" w:eastAsia="zh-CN" w:bidi="ar-SA"/>
              </w:rPr>
              <w:t>运用</w:t>
            </w:r>
            <w:r>
              <w:rPr>
                <w:rFonts w:hint="eastAsia" w:cs="宋体"/>
                <w:color w:val="000000"/>
                <w:kern w:val="0"/>
                <w:sz w:val="21"/>
                <w:szCs w:val="21"/>
                <w:u w:val="none" w:color="000000"/>
                <w:lang w:val="en-US" w:eastAsia="zh-CN" w:bidi="ar-SA"/>
              </w:rPr>
              <w:t>所学</w:t>
            </w:r>
            <w:r>
              <w:rPr>
                <w:rFonts w:hint="eastAsia" w:ascii="Times New Roman" w:hAnsi="Times New Roman" w:eastAsia="宋体" w:cs="宋体"/>
                <w:color w:val="000000"/>
                <w:kern w:val="0"/>
                <w:sz w:val="21"/>
                <w:szCs w:val="21"/>
                <w:u w:val="none" w:color="000000"/>
                <w:lang w:val="en-US" w:eastAsia="zh-CN" w:bidi="ar-SA"/>
              </w:rPr>
              <w:t>理论</w:t>
            </w:r>
            <w:r>
              <w:rPr>
                <w:rFonts w:hint="eastAsia" w:cs="宋体"/>
                <w:color w:val="000000"/>
                <w:kern w:val="0"/>
                <w:sz w:val="21"/>
                <w:szCs w:val="21"/>
                <w:u w:val="none" w:color="000000"/>
                <w:lang w:val="en-US" w:eastAsia="zh-CN" w:bidi="ar-SA"/>
              </w:rPr>
              <w:t>进行英语课堂游戏设计</w:t>
            </w:r>
            <w:r>
              <w:rPr>
                <w:rFonts w:hint="eastAsia" w:ascii="Times New Roman" w:hAnsi="Times New Roman" w:eastAsia="宋体" w:cs="宋体"/>
                <w:color w:val="000000"/>
                <w:kern w:val="0"/>
                <w:sz w:val="21"/>
                <w:szCs w:val="21"/>
                <w:u w:val="none" w:color="000000"/>
                <w:lang w:val="en-US" w:eastAsia="zh-CN" w:bidi="ar-SA"/>
              </w:rPr>
              <w:t>，具备开展教学的能力及良好的教师素养。</w:t>
            </w:r>
          </w:p>
        </w:tc>
        <w:tc>
          <w:tcPr>
            <w:tcW w:w="1348" w:type="dxa"/>
            <w:tcBorders>
              <w:right w:val="single" w:color="auto" w:sz="12" w:space="0"/>
            </w:tcBorders>
            <w:vAlign w:val="center"/>
          </w:tcPr>
          <w:p w14:paraId="6A614342">
            <w:pPr>
              <w:pStyle w:val="14"/>
              <w:jc w:val="center"/>
              <w:rPr>
                <w:rFonts w:hint="default" w:ascii="Times New Roman" w:hAnsi="Times New Roman" w:cs="Times New Roman"/>
                <w:bCs/>
                <w:lang w:val="en-US" w:eastAsia="zh-CN"/>
              </w:rPr>
            </w:pPr>
            <w:r>
              <w:rPr>
                <w:rFonts w:hint="eastAsia" w:ascii="宋体" w:hAnsi="宋体"/>
                <w:bCs/>
                <w:lang w:val="en-US" w:eastAsia="zh-CN"/>
              </w:rPr>
              <w:t>50</w:t>
            </w:r>
            <w:r>
              <w:rPr>
                <w:rFonts w:ascii="宋体" w:hAnsi="宋体"/>
                <w:bCs/>
              </w:rPr>
              <w:t>%</w:t>
            </w:r>
          </w:p>
        </w:tc>
      </w:tr>
      <w:tr w14:paraId="6705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62A15FB">
            <w:pPr>
              <w:pStyle w:val="14"/>
              <w:rPr>
                <w:rFonts w:hint="default" w:ascii="Times New Roman" w:hAnsi="Times New Roman" w:cs="Times New Roman"/>
                <w:b/>
                <w:bCs/>
                <w:sz w:val="21"/>
                <w:szCs w:val="21"/>
              </w:rPr>
            </w:pPr>
          </w:p>
          <w:p w14:paraId="7DF8A21B">
            <w:pPr>
              <w:pStyle w:val="14"/>
              <w:rPr>
                <w:rFonts w:hint="default" w:ascii="Times New Roman" w:hAnsi="Times New Roman" w:cs="Times New Roman"/>
                <w:b/>
                <w:bCs/>
                <w:sz w:val="21"/>
                <w:szCs w:val="21"/>
              </w:rPr>
            </w:pPr>
            <w:r>
              <w:rPr>
                <w:rFonts w:hint="default" w:ascii="Times New Roman" w:hAnsi="Times New Roman" w:cs="Times New Roman"/>
                <w:b/>
                <w:bCs/>
                <w:sz w:val="21"/>
                <w:szCs w:val="21"/>
              </w:rPr>
              <w:t>LO</w:t>
            </w:r>
            <w:r>
              <w:rPr>
                <w:rFonts w:hint="eastAsia" w:cs="Times New Roman"/>
                <w:b/>
                <w:bCs/>
                <w:sz w:val="21"/>
                <w:szCs w:val="21"/>
                <w:lang w:val="en-US" w:eastAsia="zh-CN"/>
              </w:rPr>
              <w:t>3</w:t>
            </w:r>
          </w:p>
        </w:tc>
        <w:tc>
          <w:tcPr>
            <w:tcW w:w="794" w:type="dxa"/>
            <w:tcBorders>
              <w:left w:val="single" w:color="auto" w:sz="4" w:space="0"/>
            </w:tcBorders>
            <w:vAlign w:val="center"/>
          </w:tcPr>
          <w:p w14:paraId="1F1426CC">
            <w:pPr>
              <w:pStyle w:val="14"/>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①</w:t>
            </w:r>
          </w:p>
        </w:tc>
        <w:tc>
          <w:tcPr>
            <w:tcW w:w="794" w:type="dxa"/>
            <w:tcBorders>
              <w:right w:val="double" w:color="auto" w:sz="4" w:space="0"/>
            </w:tcBorders>
            <w:shd w:val="clear" w:color="auto" w:fill="auto"/>
            <w:vAlign w:val="center"/>
          </w:tcPr>
          <w:p w14:paraId="0A1EFE02">
            <w:pPr>
              <w:pStyle w:val="14"/>
              <w:rPr>
                <w:rFonts w:hint="default" w:ascii="宋体" w:hAnsi="宋体" w:eastAsia="宋体"/>
                <w:lang w:val="en-US" w:eastAsia="zh-CN"/>
              </w:rPr>
            </w:pPr>
            <w:r>
              <w:rPr>
                <w:rFonts w:hint="eastAsia" w:cs="Times New Roman"/>
                <w:lang w:val="en-US" w:eastAsia="zh-CN"/>
              </w:rPr>
              <w:t>H</w:t>
            </w:r>
          </w:p>
        </w:tc>
        <w:tc>
          <w:tcPr>
            <w:tcW w:w="4763" w:type="dxa"/>
            <w:vAlign w:val="center"/>
          </w:tcPr>
          <w:p w14:paraId="45FF5381">
            <w:pPr>
              <w:pStyle w:val="14"/>
              <w:jc w:val="left"/>
              <w:rPr>
                <w:rFonts w:hint="default"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3</w:t>
            </w:r>
            <w:r>
              <w:rPr>
                <w:rFonts w:hint="default" w:ascii="Times New Roman" w:hAnsi="Times New Roman" w:eastAsia="宋体" w:cs="宋体"/>
                <w:color w:val="000000"/>
                <w:kern w:val="0"/>
                <w:sz w:val="21"/>
                <w:szCs w:val="21"/>
                <w:u w:val="none" w:color="000000"/>
                <w:lang w:val="en-US" w:eastAsia="zh-CN" w:bidi="ar-SA"/>
              </w:rPr>
              <w:t>.</w:t>
            </w:r>
            <w:r>
              <w:rPr>
                <w:rFonts w:hint="eastAsia" w:cs="宋体"/>
                <w:color w:val="000000"/>
                <w:kern w:val="0"/>
                <w:sz w:val="21"/>
                <w:szCs w:val="21"/>
                <w:u w:val="none" w:color="000000"/>
                <w:lang w:val="en-US" w:eastAsia="zh-CN" w:bidi="ar-SA"/>
              </w:rPr>
              <w:t>在学习共同体中有效沟通，倾听、理解他人对</w:t>
            </w:r>
            <w:r>
              <w:rPr>
                <w:rFonts w:hint="eastAsia" w:ascii="Times New Roman" w:hAnsi="Times New Roman" w:eastAsia="宋体" w:cs="宋体"/>
                <w:color w:val="000000"/>
                <w:kern w:val="0"/>
                <w:sz w:val="21"/>
                <w:szCs w:val="21"/>
                <w:u w:val="none" w:color="000000"/>
                <w:lang w:val="en-US" w:eastAsia="zh-CN" w:bidi="ar-SA"/>
              </w:rPr>
              <w:t>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w:t>
            </w:r>
            <w:r>
              <w:rPr>
                <w:rFonts w:hint="eastAsia" w:cs="宋体"/>
                <w:color w:val="000000"/>
                <w:kern w:val="0"/>
                <w:sz w:val="21"/>
                <w:szCs w:val="21"/>
                <w:u w:val="none" w:color="000000"/>
                <w:lang w:val="en-US" w:eastAsia="zh-CN" w:bidi="ar-SA"/>
              </w:rPr>
              <w:t>的看法，并清晰</w:t>
            </w:r>
            <w:r>
              <w:rPr>
                <w:rFonts w:hint="eastAsia" w:ascii="Times New Roman" w:hAnsi="Times New Roman" w:eastAsia="宋体" w:cs="宋体"/>
                <w:color w:val="000000"/>
                <w:kern w:val="0"/>
                <w:sz w:val="21"/>
                <w:szCs w:val="21"/>
                <w:u w:val="none" w:color="000000"/>
                <w:lang w:val="zh-Hans" w:eastAsia="zh-CN" w:bidi="ar-SA"/>
              </w:rPr>
              <w:t>阐释自己的观点。</w:t>
            </w:r>
          </w:p>
        </w:tc>
        <w:tc>
          <w:tcPr>
            <w:tcW w:w="1348" w:type="dxa"/>
            <w:tcBorders>
              <w:right w:val="single" w:color="auto" w:sz="12" w:space="0"/>
            </w:tcBorders>
            <w:vAlign w:val="center"/>
          </w:tcPr>
          <w:p w14:paraId="51C6E7F9">
            <w:pPr>
              <w:pStyle w:val="14"/>
              <w:rPr>
                <w:rFonts w:ascii="宋体" w:hAnsi="宋体"/>
                <w:bCs/>
              </w:rPr>
            </w:pPr>
            <w:r>
              <w:rPr>
                <w:rFonts w:hint="eastAsia" w:ascii="宋体" w:hAnsi="宋体"/>
                <w:bCs/>
                <w:lang w:val="en-US" w:eastAsia="zh-CN"/>
              </w:rPr>
              <w:t>100</w:t>
            </w:r>
            <w:r>
              <w:rPr>
                <w:rFonts w:ascii="宋体" w:hAnsi="宋体"/>
                <w:bCs/>
              </w:rPr>
              <w:t>%</w:t>
            </w:r>
          </w:p>
        </w:tc>
      </w:tr>
      <w:tr w14:paraId="782D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9D604B6">
            <w:pPr>
              <w:pStyle w:val="14"/>
              <w:rPr>
                <w:rFonts w:hint="default" w:ascii="Times New Roman" w:hAnsi="Times New Roman" w:cs="Times New Roman"/>
                <w:b/>
                <w:bCs w:val="0"/>
              </w:rPr>
            </w:pPr>
            <w:r>
              <w:rPr>
                <w:rFonts w:hint="default" w:ascii="Times New Roman" w:hAnsi="Times New Roman" w:cs="Times New Roman"/>
                <w:b/>
                <w:bCs w:val="0"/>
              </w:rPr>
              <w:t>LO</w:t>
            </w:r>
            <w:r>
              <w:rPr>
                <w:rFonts w:hint="eastAsia" w:cs="Times New Roman"/>
                <w:b/>
                <w:bCs w:val="0"/>
                <w:lang w:val="en-US" w:eastAsia="zh-CN"/>
              </w:rPr>
              <w:t>4</w:t>
            </w:r>
          </w:p>
        </w:tc>
        <w:tc>
          <w:tcPr>
            <w:tcW w:w="794" w:type="dxa"/>
            <w:tcBorders>
              <w:left w:val="single" w:color="auto" w:sz="4" w:space="0"/>
            </w:tcBorders>
            <w:vAlign w:val="center"/>
          </w:tcPr>
          <w:p w14:paraId="15831E94">
            <w:pPr>
              <w:pStyle w:val="14"/>
              <w:rPr>
                <w:rFonts w:cs="Times New Roman"/>
                <w:b w:val="0"/>
                <w:bCs w:val="0"/>
              </w:rPr>
            </w:pPr>
            <w:r>
              <w:rPr>
                <w:rFonts w:hint="default" w:ascii="Times New Roman" w:hAnsi="Times New Roman" w:cs="Times New Roman"/>
                <w:b w:val="0"/>
                <w:bCs w:val="0"/>
                <w:sz w:val="21"/>
                <w:szCs w:val="21"/>
              </w:rPr>
              <w:t>①</w:t>
            </w:r>
          </w:p>
        </w:tc>
        <w:tc>
          <w:tcPr>
            <w:tcW w:w="794" w:type="dxa"/>
            <w:tcBorders>
              <w:right w:val="double" w:color="auto" w:sz="4" w:space="0"/>
            </w:tcBorders>
            <w:shd w:val="clear" w:color="auto" w:fill="auto"/>
            <w:vAlign w:val="center"/>
          </w:tcPr>
          <w:p w14:paraId="3664A590">
            <w:pPr>
              <w:pStyle w:val="14"/>
              <w:rPr>
                <w:rFonts w:ascii="宋体" w:hAnsi="宋体"/>
              </w:rPr>
            </w:pPr>
            <w:r>
              <w:rPr>
                <w:rFonts w:hint="eastAsia" w:cs="Times New Roman"/>
                <w:lang w:val="en-US" w:eastAsia="zh-CN"/>
              </w:rPr>
              <w:t>M</w:t>
            </w:r>
          </w:p>
        </w:tc>
        <w:tc>
          <w:tcPr>
            <w:tcW w:w="4763" w:type="dxa"/>
            <w:vAlign w:val="center"/>
          </w:tcPr>
          <w:p w14:paraId="101CE863">
            <w:pPr>
              <w:pStyle w:val="14"/>
              <w:jc w:val="left"/>
              <w:rPr>
                <w:rFonts w:hint="eastAsia" w:ascii="Times New Roman" w:hAnsi="Times New Roman" w:eastAsia="宋体" w:cs="宋体"/>
                <w:color w:val="000000"/>
                <w:kern w:val="0"/>
                <w:sz w:val="21"/>
                <w:szCs w:val="21"/>
                <w:u w:val="none" w:color="000000"/>
                <w:lang w:val="en-US" w:eastAsia="zh-CN" w:bidi="ar-SA"/>
              </w:rPr>
            </w:pPr>
            <w:r>
              <w:rPr>
                <w:rFonts w:hint="eastAsia" w:ascii="宋体" w:hAnsi="宋体" w:eastAsia="宋体" w:cs="宋体"/>
                <w:bCs/>
                <w:color w:val="000000"/>
                <w:sz w:val="21"/>
                <w:szCs w:val="21"/>
                <w:lang w:val="en-US" w:eastAsia="zh-CN" w:bidi="ar-SA"/>
              </w:rPr>
              <w:t>根据课程内容以及教师布置的任务确定学习目标，设计</w:t>
            </w:r>
            <w:r>
              <w:rPr>
                <w:rFonts w:hint="eastAsia" w:ascii="宋体" w:hAnsi="宋体" w:cs="宋体"/>
                <w:bCs/>
                <w:color w:val="000000"/>
                <w:sz w:val="21"/>
                <w:szCs w:val="21"/>
                <w:lang w:val="en-US" w:eastAsia="zh-CN" w:bidi="ar-SA"/>
              </w:rPr>
              <w:t>合理的</w:t>
            </w:r>
            <w:r>
              <w:rPr>
                <w:rFonts w:hint="eastAsia" w:ascii="宋体" w:hAnsi="宋体" w:eastAsia="宋体" w:cs="宋体"/>
                <w:bCs/>
                <w:color w:val="000000"/>
                <w:sz w:val="21"/>
                <w:szCs w:val="21"/>
                <w:lang w:val="en-US" w:eastAsia="zh-CN" w:bidi="ar-SA"/>
              </w:rPr>
              <w:t>学习计划，</w:t>
            </w:r>
            <w:r>
              <w:rPr>
                <w:rFonts w:hint="eastAsia" w:ascii="宋体" w:hAnsi="宋体" w:cs="宋体"/>
                <w:bCs/>
                <w:color w:val="000000"/>
                <w:sz w:val="21"/>
                <w:szCs w:val="21"/>
                <w:lang w:val="en-US" w:eastAsia="zh-CN" w:bidi="ar-SA"/>
              </w:rPr>
              <w:t>并</w:t>
            </w:r>
            <w:r>
              <w:rPr>
                <w:rFonts w:hint="eastAsia" w:ascii="宋体" w:hAnsi="宋体" w:eastAsia="宋体" w:cs="宋体"/>
                <w:bCs/>
                <w:color w:val="000000"/>
                <w:sz w:val="21"/>
                <w:szCs w:val="21"/>
                <w:lang w:val="en-US" w:eastAsia="zh-CN" w:bidi="ar-SA"/>
              </w:rPr>
              <w:t>通</w:t>
            </w:r>
            <w:r>
              <w:rPr>
                <w:rFonts w:hint="eastAsia" w:ascii="宋体" w:hAnsi="宋体" w:eastAsia="宋体" w:cs="宋体"/>
                <w:bCs/>
                <w:color w:val="000000"/>
                <w:sz w:val="21"/>
                <w:szCs w:val="21"/>
                <w:lang w:val="en-US" w:eastAsia="en-US" w:bidi="ar-SA"/>
              </w:rPr>
              <w:t>过搜集信息、分析信息、讨论</w:t>
            </w:r>
            <w:r>
              <w:rPr>
                <w:rFonts w:hint="eastAsia" w:ascii="宋体" w:hAnsi="宋体" w:cs="宋体"/>
                <w:bCs/>
                <w:color w:val="000000"/>
                <w:sz w:val="21"/>
                <w:szCs w:val="21"/>
                <w:lang w:val="en-US" w:eastAsia="zh-CN" w:bidi="ar-SA"/>
              </w:rPr>
              <w:t>、教学实践</w:t>
            </w:r>
            <w:r>
              <w:rPr>
                <w:rFonts w:hint="eastAsia" w:ascii="宋体" w:hAnsi="宋体" w:eastAsia="宋体" w:cs="宋体"/>
                <w:bCs/>
                <w:color w:val="000000"/>
                <w:sz w:val="21"/>
                <w:szCs w:val="21"/>
                <w:lang w:val="en-US" w:eastAsia="en-US" w:bidi="ar-SA"/>
              </w:rPr>
              <w:t>等方法来实现学习目标。</w:t>
            </w:r>
          </w:p>
        </w:tc>
        <w:tc>
          <w:tcPr>
            <w:tcW w:w="1348" w:type="dxa"/>
            <w:tcBorders>
              <w:right w:val="single" w:color="auto" w:sz="12" w:space="0"/>
            </w:tcBorders>
            <w:vAlign w:val="center"/>
          </w:tcPr>
          <w:p w14:paraId="71986E9E">
            <w:pPr>
              <w:pStyle w:val="14"/>
              <w:rPr>
                <w:rFonts w:ascii="宋体" w:hAnsi="宋体"/>
                <w:bCs/>
              </w:rPr>
            </w:pPr>
            <w:r>
              <w:rPr>
                <w:rFonts w:ascii="宋体" w:hAnsi="宋体"/>
                <w:bCs/>
              </w:rPr>
              <w:t>100%</w:t>
            </w:r>
          </w:p>
        </w:tc>
      </w:tr>
    </w:tbl>
    <w:p w14:paraId="47B520E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1EAFFBC">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44888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990D25C">
            <w:pPr>
              <w:pStyle w:val="14"/>
              <w:widowControl w:val="0"/>
              <w:jc w:val="left"/>
              <w:rPr>
                <w:rFonts w:hint="default" w:ascii="Times New Roman" w:hAnsi="Times New Roman" w:eastAsia="Arial Unicode MS" w:cs="Times New Roman"/>
                <w:bCs/>
                <w:color w:val="000000"/>
                <w:kern w:val="2"/>
                <w:sz w:val="21"/>
                <w:szCs w:val="21"/>
                <w:u w:val="none" w:color="000000"/>
                <w:lang w:val="en-US" w:eastAsia="zh-CN" w:bidi="ar-SA"/>
              </w:rPr>
            </w:pPr>
            <w:bookmarkStart w:id="0" w:name="OLE_LINK5"/>
            <w:bookmarkStart w:id="1" w:name="OLE_LINK6"/>
            <w:r>
              <w:rPr>
                <w:rFonts w:hint="eastAsia" w:ascii="宋体" w:hAnsi="宋体" w:eastAsia="Arial Unicode MS" w:cs="Arial Unicode MS"/>
                <w:bCs/>
                <w:color w:val="000000"/>
                <w:kern w:val="2"/>
                <w:sz w:val="21"/>
                <w:szCs w:val="21"/>
                <w:u w:val="none" w:color="000000"/>
                <w:lang w:val="en-US" w:eastAsia="zh-CN" w:bidi="ar-SA"/>
              </w:rPr>
              <w:t xml:space="preserve">第一单元 </w:t>
            </w: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p w14:paraId="1CFA08CB">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en-US" w:eastAsia="zh-CN" w:bidi="ar-SA"/>
              </w:rPr>
              <w:t>知识点：</w:t>
            </w:r>
            <w:r>
              <w:rPr>
                <w:rFonts w:hint="eastAsia" w:ascii="宋体" w:hAnsi="宋体" w:cs="Arial Unicode MS"/>
                <w:bCs/>
                <w:color w:val="000000"/>
                <w:kern w:val="2"/>
                <w:sz w:val="21"/>
                <w:szCs w:val="21"/>
                <w:u w:val="none" w:color="000000"/>
                <w:lang w:val="en-US" w:eastAsia="zh-CN" w:bidi="ar-SA"/>
              </w:rPr>
              <w:t>知道</w:t>
            </w:r>
            <w:r>
              <w:rPr>
                <w:rFonts w:hint="eastAsia" w:ascii="宋体" w:hAnsi="宋体" w:eastAsia="Arial Unicode MS" w:cs="Arial Unicode MS"/>
                <w:bCs/>
                <w:color w:val="000000"/>
                <w:kern w:val="2"/>
                <w:sz w:val="21"/>
                <w:szCs w:val="21"/>
                <w:u w:val="none" w:color="000000"/>
                <w:lang w:val="en-US" w:eastAsia="zh-CN" w:bidi="ar-SA"/>
              </w:rPr>
              <w:t>语言课堂的整体特点；</w:t>
            </w:r>
            <w:r>
              <w:rPr>
                <w:rFonts w:hint="eastAsia" w:ascii="宋体" w:hAnsi="宋体" w:cs="Arial Unicode MS"/>
                <w:bCs/>
                <w:color w:val="000000"/>
                <w:kern w:val="2"/>
                <w:sz w:val="21"/>
                <w:szCs w:val="21"/>
                <w:u w:val="none" w:color="000000"/>
                <w:lang w:val="en-US" w:eastAsia="zh-CN" w:bidi="ar-SA"/>
              </w:rPr>
              <w:t>知道</w:t>
            </w:r>
            <w:r>
              <w:rPr>
                <w:rFonts w:hint="eastAsia" w:ascii="宋体" w:hAnsi="宋体" w:eastAsia="Arial Unicode MS" w:cs="Arial Unicode MS"/>
                <w:bCs/>
                <w:color w:val="000000"/>
                <w:kern w:val="2"/>
                <w:sz w:val="21"/>
                <w:szCs w:val="21"/>
                <w:u w:val="none" w:color="000000"/>
                <w:lang w:val="en-US" w:eastAsia="zh-CN" w:bidi="ar-SA"/>
              </w:rPr>
              <w:t>英语教学</w:t>
            </w:r>
            <w:r>
              <w:rPr>
                <w:rFonts w:hint="eastAsia" w:ascii="宋体" w:hAnsi="宋体" w:cs="Arial Unicode MS"/>
                <w:bCs/>
                <w:color w:val="000000"/>
                <w:kern w:val="2"/>
                <w:sz w:val="21"/>
                <w:szCs w:val="21"/>
                <w:u w:val="none" w:color="000000"/>
                <w:lang w:val="en-US" w:eastAsia="zh-CN" w:bidi="ar-SA"/>
              </w:rPr>
              <w:t>包含哪些</w:t>
            </w:r>
            <w:r>
              <w:rPr>
                <w:rFonts w:hint="eastAsia" w:ascii="宋体" w:hAnsi="宋体" w:eastAsia="Arial Unicode MS" w:cs="Arial Unicode MS"/>
                <w:bCs/>
                <w:color w:val="000000"/>
                <w:kern w:val="2"/>
                <w:sz w:val="21"/>
                <w:szCs w:val="21"/>
                <w:u w:val="none" w:color="000000"/>
                <w:lang w:val="en-US" w:eastAsia="zh-CN" w:bidi="ar-SA"/>
              </w:rPr>
              <w:t>内容</w:t>
            </w:r>
          </w:p>
          <w:p w14:paraId="66CD1910">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en-US" w:eastAsia="zh-CN" w:bidi="ar-SA"/>
              </w:rPr>
              <w:t>能力要求：能解释教师角色和教与学的关系；解释英语教学活动的定义并能作出判断</w:t>
            </w:r>
          </w:p>
          <w:p w14:paraId="4C4E2B60">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zh-Hans" w:eastAsia="zh-Hans" w:bidi="ar-SA"/>
              </w:rPr>
              <w:t>教学重点：</w:t>
            </w:r>
            <w:r>
              <w:rPr>
                <w:rFonts w:hint="eastAsia" w:ascii="宋体" w:hAnsi="宋体" w:eastAsia="Arial Unicode MS" w:cs="Arial Unicode MS"/>
                <w:bCs/>
                <w:color w:val="000000"/>
                <w:kern w:val="2"/>
                <w:sz w:val="21"/>
                <w:szCs w:val="21"/>
                <w:u w:val="none" w:color="000000"/>
                <w:lang w:val="en-US" w:eastAsia="zh-CN" w:bidi="ar-SA"/>
              </w:rPr>
              <w:t>解释英语教学活动的定义并能判断某些教学行为是否属于英语教学活动</w:t>
            </w:r>
          </w:p>
          <w:p w14:paraId="58AF544D">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hAnsi="仿宋" w:eastAsia="仿宋" w:cs="仿宋"/>
              </w:rPr>
            </w:pPr>
            <w:r>
              <w:rPr>
                <w:rFonts w:hint="eastAsia" w:ascii="宋体" w:hAnsi="宋体" w:eastAsia="Arial Unicode MS" w:cs="Arial Unicode MS"/>
                <w:bCs/>
                <w:color w:val="000000"/>
                <w:kern w:val="2"/>
                <w:sz w:val="21"/>
                <w:szCs w:val="21"/>
                <w:u w:val="none" w:color="000000"/>
                <w:lang w:val="en-US" w:eastAsia="zh-CN" w:bidi="ar-SA"/>
              </w:rPr>
              <w:t>教学难点：思考一名英语教师的主要工作有哪些？然后</w:t>
            </w:r>
            <w:r>
              <w:rPr>
                <w:rFonts w:hint="eastAsia" w:ascii="宋体" w:hAnsi="宋体" w:cs="Arial Unicode MS"/>
                <w:bCs/>
                <w:color w:val="000000"/>
                <w:kern w:val="2"/>
                <w:sz w:val="21"/>
                <w:szCs w:val="21"/>
                <w:u w:val="none" w:color="000000"/>
                <w:lang w:val="en-US" w:eastAsia="zh-CN" w:bidi="ar-SA"/>
              </w:rPr>
              <w:t>就</w:t>
            </w:r>
            <w:r>
              <w:rPr>
                <w:rFonts w:hint="eastAsia" w:ascii="宋体" w:hAnsi="宋体" w:eastAsia="Arial Unicode MS" w:cs="Arial Unicode MS"/>
                <w:bCs/>
                <w:color w:val="000000"/>
                <w:kern w:val="2"/>
                <w:sz w:val="21"/>
                <w:szCs w:val="21"/>
                <w:u w:val="none" w:color="000000"/>
                <w:lang w:val="en-US" w:eastAsia="zh-CN" w:bidi="ar-SA"/>
              </w:rPr>
              <w:t>三种教师角色，选择自己愿意做哪一种教师，</w:t>
            </w:r>
            <w:r>
              <w:rPr>
                <w:rFonts w:hint="eastAsia" w:ascii="宋体" w:hAnsi="宋体" w:cs="Arial Unicode MS"/>
                <w:bCs/>
                <w:color w:val="000000"/>
                <w:kern w:val="2"/>
                <w:sz w:val="21"/>
                <w:szCs w:val="21"/>
                <w:u w:val="none" w:color="000000"/>
                <w:lang w:val="en-US" w:eastAsia="zh-CN" w:bidi="ar-SA"/>
              </w:rPr>
              <w:t>加深对何为优秀教师的</w:t>
            </w:r>
            <w:r>
              <w:rPr>
                <w:rFonts w:hint="eastAsia" w:ascii="宋体" w:hAnsi="宋体" w:eastAsia="Arial Unicode MS" w:cs="Arial Unicode MS"/>
                <w:bCs/>
                <w:color w:val="000000"/>
                <w:kern w:val="2"/>
                <w:sz w:val="21"/>
                <w:szCs w:val="21"/>
                <w:u w:val="none" w:color="000000"/>
                <w:lang w:val="en-US" w:eastAsia="zh-CN" w:bidi="ar-SA"/>
              </w:rPr>
              <w:t>认识。</w:t>
            </w:r>
          </w:p>
        </w:tc>
      </w:tr>
      <w:tr w14:paraId="2AA712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D914425">
            <w:pPr>
              <w:pStyle w:val="14"/>
              <w:widowControl w:val="0"/>
              <w:jc w:val="left"/>
              <w:rPr>
                <w:rFonts w:hint="default" w:ascii="Times New Roman" w:hAnsi="Times New Roman" w:eastAsia="宋体" w:cs="Times New Roman"/>
              </w:rPr>
            </w:pPr>
            <w:r>
              <w:rPr>
                <w:rFonts w:hint="eastAsia" w:ascii="宋体" w:hAnsi="宋体" w:eastAsia="宋体" w:cs="宋体"/>
              </w:rPr>
              <w:t>第二单元</w:t>
            </w:r>
            <w:r>
              <w:rPr>
                <w:rFonts w:hint="default" w:ascii="Times New Roman" w:hAnsi="Times New Roman" w:eastAsia="宋体" w:cs="Times New Roman"/>
              </w:rPr>
              <w:t xml:space="preserve"> </w:t>
            </w:r>
            <w:r>
              <w:rPr>
                <w:rFonts w:hint="eastAsia" w:ascii="Times New Roman"/>
                <w:kern w:val="0"/>
                <w:lang w:val="en-US" w:eastAsia="zh-CN"/>
              </w:rPr>
              <w:t>Designing Pronunciation</w:t>
            </w:r>
            <w:r>
              <w:rPr>
                <w:rFonts w:hint="default" w:ascii="Times New Roman"/>
                <w:kern w:val="0"/>
                <w:lang w:val="en-US" w:eastAsia="zh-CN"/>
              </w:rPr>
              <w:t> </w:t>
            </w:r>
            <w:r>
              <w:rPr>
                <w:rFonts w:hint="eastAsia"/>
                <w:kern w:val="0"/>
                <w:lang w:val="en-US" w:eastAsia="zh-CN"/>
              </w:rPr>
              <w:t>Games</w:t>
            </w:r>
          </w:p>
          <w:p w14:paraId="5315632E">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zh-Hans" w:eastAsia="zh-Hans" w:bidi="ar-SA"/>
              </w:rPr>
              <w:t>知识点：</w:t>
            </w:r>
            <w:r>
              <w:rPr>
                <w:rFonts w:hint="eastAsia" w:ascii="宋体" w:hAnsi="宋体" w:eastAsia="Arial Unicode MS" w:cs="Arial Unicode MS"/>
                <w:bCs/>
                <w:color w:val="000000"/>
                <w:kern w:val="2"/>
                <w:sz w:val="21"/>
                <w:szCs w:val="21"/>
                <w:u w:val="none" w:color="000000"/>
                <w:lang w:val="en-US" w:eastAsia="zh-CN" w:bidi="ar-SA"/>
              </w:rPr>
              <w:t>知道良好语</w:t>
            </w:r>
            <w:r>
              <w:rPr>
                <w:rFonts w:hint="eastAsia" w:ascii="宋体" w:hAnsi="宋体" w:eastAsia="Arial Unicode MS" w:cs="Arial Unicode MS"/>
                <w:bCs/>
                <w:color w:val="000000"/>
                <w:kern w:val="2"/>
                <w:sz w:val="21"/>
                <w:szCs w:val="21"/>
                <w:u w:val="none" w:color="000000"/>
                <w:lang w:val="zh-Hans" w:eastAsia="zh-Hans" w:bidi="ar-SA"/>
              </w:rPr>
              <w:t>音的含义</w:t>
            </w:r>
            <w:r>
              <w:rPr>
                <w:rFonts w:hint="eastAsia" w:ascii="宋体" w:hAnsi="宋体" w:eastAsia="Arial Unicode MS" w:cs="Arial Unicode MS"/>
                <w:bCs/>
                <w:color w:val="000000"/>
                <w:kern w:val="2"/>
                <w:sz w:val="21"/>
                <w:szCs w:val="21"/>
                <w:u w:val="none" w:color="000000"/>
                <w:lang w:val="en-US" w:eastAsia="zh-CN" w:bidi="ar-SA"/>
              </w:rPr>
              <w:t>以及</w:t>
            </w:r>
            <w:r>
              <w:rPr>
                <w:rFonts w:hint="eastAsia" w:ascii="宋体" w:hAnsi="宋体" w:eastAsia="Arial Unicode MS" w:cs="Arial Unicode MS"/>
                <w:bCs/>
                <w:color w:val="000000"/>
                <w:kern w:val="2"/>
                <w:sz w:val="21"/>
                <w:szCs w:val="21"/>
                <w:u w:val="none" w:color="000000"/>
                <w:lang w:val="zh-Hans" w:eastAsia="zh-Hans" w:bidi="ar-SA"/>
              </w:rPr>
              <w:t>良好</w:t>
            </w:r>
            <w:r>
              <w:rPr>
                <w:rFonts w:hint="eastAsia" w:ascii="宋体" w:hAnsi="宋体" w:eastAsia="Arial Unicode MS" w:cs="Arial Unicode MS"/>
                <w:bCs/>
                <w:color w:val="000000"/>
                <w:kern w:val="2"/>
                <w:sz w:val="21"/>
                <w:szCs w:val="21"/>
                <w:u w:val="none" w:color="000000"/>
                <w:lang w:val="en-US" w:eastAsia="zh-CN" w:bidi="ar-SA"/>
              </w:rPr>
              <w:t>语</w:t>
            </w:r>
            <w:r>
              <w:rPr>
                <w:rFonts w:hint="eastAsia" w:ascii="宋体" w:hAnsi="宋体" w:eastAsia="Arial Unicode MS" w:cs="Arial Unicode MS"/>
                <w:bCs/>
                <w:color w:val="000000"/>
                <w:kern w:val="2"/>
                <w:sz w:val="21"/>
                <w:szCs w:val="21"/>
                <w:u w:val="none" w:color="000000"/>
                <w:lang w:val="zh-Hans" w:eastAsia="zh-Hans" w:bidi="ar-SA"/>
              </w:rPr>
              <w:t>音在口语或口语交际中的重要性和基本要求；</w:t>
            </w:r>
            <w:r>
              <w:rPr>
                <w:rFonts w:hint="eastAsia" w:ascii="宋体" w:hAnsi="宋体" w:eastAsia="Arial Unicode MS" w:cs="Arial Unicode MS"/>
                <w:bCs/>
                <w:color w:val="000000"/>
                <w:kern w:val="2"/>
                <w:sz w:val="21"/>
                <w:szCs w:val="21"/>
                <w:u w:val="none" w:color="000000"/>
                <w:lang w:val="en-US" w:eastAsia="zh-CN" w:bidi="ar-SA"/>
              </w:rPr>
              <w:t>知道</w:t>
            </w:r>
            <w:r>
              <w:rPr>
                <w:rFonts w:hint="eastAsia" w:ascii="宋体" w:hAnsi="宋体" w:eastAsia="Arial Unicode MS" w:cs="Arial Unicode MS"/>
                <w:bCs/>
                <w:color w:val="000000"/>
                <w:kern w:val="2"/>
                <w:sz w:val="21"/>
                <w:szCs w:val="21"/>
                <w:u w:val="none" w:color="000000"/>
                <w:lang w:val="zh-Hans" w:eastAsia="zh-Hans" w:bidi="ar-SA"/>
              </w:rPr>
              <w:t>发音项目；</w:t>
            </w:r>
            <w:r>
              <w:rPr>
                <w:rFonts w:hint="eastAsia" w:ascii="宋体" w:hAnsi="宋体" w:eastAsia="Arial Unicode MS" w:cs="Arial Unicode MS"/>
                <w:bCs/>
                <w:color w:val="000000"/>
                <w:kern w:val="2"/>
                <w:sz w:val="21"/>
                <w:szCs w:val="21"/>
                <w:u w:val="none" w:color="000000"/>
                <w:lang w:val="en-US" w:eastAsia="zh-CN" w:bidi="ar-SA"/>
              </w:rPr>
              <w:t>知道设计语</w:t>
            </w:r>
            <w:r>
              <w:rPr>
                <w:rFonts w:hint="eastAsia" w:ascii="宋体" w:hAnsi="宋体" w:eastAsia="Arial Unicode MS" w:cs="Arial Unicode MS"/>
                <w:bCs/>
                <w:color w:val="000000"/>
                <w:kern w:val="2"/>
                <w:sz w:val="21"/>
                <w:szCs w:val="21"/>
                <w:u w:val="none" w:color="000000"/>
                <w:lang w:val="zh-Hans" w:eastAsia="zh-Hans" w:bidi="ar-SA"/>
              </w:rPr>
              <w:t>音</w:t>
            </w:r>
            <w:r>
              <w:rPr>
                <w:rFonts w:hint="eastAsia" w:cs="宋体"/>
                <w:color w:val="000000"/>
                <w:kern w:val="0"/>
                <w:sz w:val="21"/>
                <w:szCs w:val="21"/>
                <w:u w:val="none" w:color="000000"/>
                <w:lang w:val="en-US" w:eastAsia="zh-CN" w:bidi="ar-SA"/>
              </w:rPr>
              <w:t>游戏</w:t>
            </w:r>
            <w:r>
              <w:rPr>
                <w:rFonts w:hint="eastAsia" w:ascii="宋体" w:hAnsi="宋体" w:eastAsia="Arial Unicode MS" w:cs="Arial Unicode MS"/>
                <w:bCs/>
                <w:color w:val="000000"/>
                <w:kern w:val="2"/>
                <w:sz w:val="21"/>
                <w:szCs w:val="21"/>
                <w:u w:val="none" w:color="000000"/>
                <w:lang w:val="zh-Hans" w:eastAsia="zh-Hans" w:bidi="ar-SA"/>
              </w:rPr>
              <w:t>的原则</w:t>
            </w:r>
          </w:p>
          <w:p w14:paraId="31C8EE7B">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zh-Hans" w:eastAsia="zh-Hans" w:bidi="ar-SA"/>
              </w:rPr>
              <w:t>能力要求：</w:t>
            </w:r>
            <w:r>
              <w:rPr>
                <w:rFonts w:hint="eastAsia" w:ascii="宋体" w:hAnsi="宋体" w:eastAsia="Arial Unicode MS" w:cs="Arial Unicode MS"/>
                <w:bCs/>
                <w:color w:val="000000"/>
                <w:kern w:val="2"/>
                <w:sz w:val="21"/>
                <w:szCs w:val="21"/>
                <w:u w:val="none" w:color="000000"/>
                <w:lang w:val="en-US" w:eastAsia="zh-CN" w:bidi="ar-SA"/>
              </w:rPr>
              <w:t>能</w:t>
            </w:r>
            <w:r>
              <w:rPr>
                <w:rFonts w:hint="eastAsia" w:ascii="宋体" w:hAnsi="宋体" w:eastAsia="Arial Unicode MS" w:cs="Arial Unicode MS"/>
                <w:bCs/>
                <w:color w:val="000000"/>
                <w:kern w:val="2"/>
                <w:sz w:val="21"/>
                <w:szCs w:val="21"/>
                <w:u w:val="none" w:color="000000"/>
                <w:lang w:val="zh-Hans" w:eastAsia="zh-Hans" w:bidi="ar-SA"/>
              </w:rPr>
              <w:t>在设计针对不同</w:t>
            </w:r>
            <w:r>
              <w:rPr>
                <w:rFonts w:hint="eastAsia" w:ascii="宋体" w:hAnsi="宋体" w:eastAsia="Arial Unicode MS" w:cs="Arial Unicode MS"/>
                <w:bCs/>
                <w:color w:val="000000"/>
                <w:kern w:val="2"/>
                <w:sz w:val="21"/>
                <w:szCs w:val="21"/>
                <w:u w:val="none" w:color="000000"/>
                <w:lang w:val="en-US" w:eastAsia="zh-CN" w:bidi="ar-SA"/>
              </w:rPr>
              <w:t>语音</w:t>
            </w:r>
            <w:r>
              <w:rPr>
                <w:rFonts w:hint="eastAsia" w:ascii="宋体" w:hAnsi="宋体" w:eastAsia="Arial Unicode MS" w:cs="Arial Unicode MS"/>
                <w:bCs/>
                <w:color w:val="000000"/>
                <w:kern w:val="2"/>
                <w:sz w:val="21"/>
                <w:szCs w:val="21"/>
                <w:u w:val="none" w:color="000000"/>
                <w:lang w:val="zh-Hans" w:eastAsia="zh-Hans" w:bidi="ar-SA"/>
              </w:rPr>
              <w:t>方面的</w:t>
            </w:r>
            <w:r>
              <w:rPr>
                <w:rFonts w:hint="eastAsia" w:cs="宋体"/>
                <w:color w:val="000000"/>
                <w:kern w:val="0"/>
                <w:sz w:val="21"/>
                <w:szCs w:val="21"/>
                <w:u w:val="none" w:color="000000"/>
                <w:lang w:val="en-US" w:eastAsia="zh-CN" w:bidi="ar-SA"/>
              </w:rPr>
              <w:t>游戏</w:t>
            </w:r>
            <w:r>
              <w:rPr>
                <w:rFonts w:hint="eastAsia" w:ascii="宋体" w:hAnsi="宋体" w:eastAsia="Arial Unicode MS" w:cs="Arial Unicode MS"/>
                <w:bCs/>
                <w:color w:val="000000"/>
                <w:kern w:val="2"/>
                <w:sz w:val="21"/>
                <w:szCs w:val="21"/>
                <w:u w:val="none" w:color="000000"/>
                <w:lang w:val="zh-Hans" w:eastAsia="zh-Hans" w:bidi="ar-SA"/>
              </w:rPr>
              <w:t>时应用这些原则</w:t>
            </w:r>
            <w:r>
              <w:rPr>
                <w:rFonts w:hint="eastAsia" w:ascii="宋体" w:hAnsi="宋体" w:eastAsia="Arial Unicode MS" w:cs="Arial Unicode MS"/>
                <w:bCs/>
                <w:color w:val="000000"/>
                <w:kern w:val="2"/>
                <w:sz w:val="21"/>
                <w:szCs w:val="21"/>
                <w:u w:val="none" w:color="000000"/>
                <w:lang w:val="zh-Hans" w:eastAsia="zh-CN" w:bidi="ar-SA"/>
              </w:rPr>
              <w:t>；</w:t>
            </w:r>
            <w:r>
              <w:rPr>
                <w:rFonts w:hint="eastAsia" w:ascii="宋体" w:hAnsi="宋体" w:eastAsia="Arial Unicode MS" w:cs="Arial Unicode MS"/>
                <w:bCs/>
                <w:color w:val="000000"/>
                <w:kern w:val="2"/>
                <w:sz w:val="21"/>
                <w:szCs w:val="21"/>
                <w:u w:val="none" w:color="000000"/>
                <w:lang w:val="en-US" w:eastAsia="zh-CN" w:bidi="ar-SA"/>
              </w:rPr>
              <w:t>能调整语音</w:t>
            </w:r>
            <w:r>
              <w:rPr>
                <w:rFonts w:hint="eastAsia" w:cs="宋体"/>
                <w:color w:val="000000"/>
                <w:kern w:val="0"/>
                <w:sz w:val="21"/>
                <w:szCs w:val="21"/>
                <w:u w:val="none" w:color="000000"/>
                <w:lang w:val="en-US" w:eastAsia="zh-CN" w:bidi="ar-SA"/>
              </w:rPr>
              <w:t>游戏</w:t>
            </w:r>
            <w:r>
              <w:rPr>
                <w:rFonts w:hint="eastAsia" w:ascii="宋体" w:hAnsi="宋体" w:eastAsia="Arial Unicode MS" w:cs="Arial Unicode MS"/>
                <w:bCs/>
                <w:color w:val="000000"/>
                <w:kern w:val="2"/>
                <w:sz w:val="21"/>
                <w:szCs w:val="21"/>
                <w:u w:val="none" w:color="000000"/>
                <w:lang w:val="en-US" w:eastAsia="zh-CN" w:bidi="ar-SA"/>
              </w:rPr>
              <w:t>以适应</w:t>
            </w:r>
            <w:r>
              <w:rPr>
                <w:rFonts w:hint="eastAsia" w:ascii="宋体" w:hAnsi="宋体" w:cs="Arial Unicode MS"/>
                <w:bCs/>
                <w:color w:val="000000"/>
                <w:kern w:val="2"/>
                <w:sz w:val="21"/>
                <w:szCs w:val="21"/>
                <w:u w:val="none" w:color="000000"/>
                <w:lang w:val="en-US" w:eastAsia="zh-CN" w:bidi="ar-SA"/>
              </w:rPr>
              <w:t>不同</w:t>
            </w:r>
            <w:r>
              <w:rPr>
                <w:rFonts w:hint="eastAsia" w:ascii="宋体" w:hAnsi="宋体" w:eastAsia="Arial Unicode MS" w:cs="Arial Unicode MS"/>
                <w:bCs/>
                <w:color w:val="000000"/>
                <w:kern w:val="2"/>
                <w:sz w:val="21"/>
                <w:szCs w:val="21"/>
                <w:u w:val="none" w:color="000000"/>
                <w:lang w:val="en-US" w:eastAsia="zh-CN" w:bidi="ar-SA"/>
              </w:rPr>
              <w:t>教学环境；</w:t>
            </w:r>
          </w:p>
          <w:p w14:paraId="66813852">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CN" w:bidi="ar-SA"/>
              </w:rPr>
            </w:pPr>
            <w:r>
              <w:rPr>
                <w:rFonts w:hint="eastAsia" w:ascii="宋体" w:hAnsi="宋体" w:eastAsia="Arial Unicode MS" w:cs="Arial Unicode MS"/>
                <w:bCs/>
                <w:color w:val="000000"/>
                <w:kern w:val="2"/>
                <w:sz w:val="21"/>
                <w:szCs w:val="21"/>
                <w:u w:val="none" w:color="000000"/>
                <w:lang w:val="zh-Hans" w:eastAsia="zh-Hans" w:bidi="ar-SA"/>
              </w:rPr>
              <w:t>教学重点：</w:t>
            </w:r>
            <w:r>
              <w:rPr>
                <w:rFonts w:hint="eastAsia" w:ascii="宋体" w:hAnsi="宋体" w:cs="Arial Unicode MS"/>
                <w:bCs/>
                <w:color w:val="000000"/>
                <w:kern w:val="2"/>
                <w:sz w:val="21"/>
                <w:szCs w:val="21"/>
                <w:u w:val="none" w:color="000000"/>
                <w:lang w:val="en-US" w:eastAsia="zh-CN" w:bidi="ar-SA"/>
              </w:rPr>
              <w:t>如何</w:t>
            </w:r>
            <w:r>
              <w:rPr>
                <w:rFonts w:hint="eastAsia" w:ascii="宋体" w:hAnsi="宋体" w:eastAsia="Arial Unicode MS" w:cs="Arial Unicode MS"/>
                <w:bCs/>
                <w:color w:val="000000"/>
                <w:kern w:val="2"/>
                <w:sz w:val="21"/>
                <w:szCs w:val="21"/>
                <w:u w:val="none" w:color="000000"/>
                <w:lang w:val="en-US" w:eastAsia="zh-CN" w:bidi="ar-SA"/>
              </w:rPr>
              <w:t>设计</w:t>
            </w:r>
            <w:r>
              <w:rPr>
                <w:rFonts w:hint="eastAsia" w:ascii="宋体" w:hAnsi="宋体" w:cs="Arial Unicode MS"/>
                <w:bCs/>
                <w:color w:val="000000"/>
                <w:kern w:val="2"/>
                <w:sz w:val="21"/>
                <w:szCs w:val="21"/>
                <w:u w:val="none" w:color="000000"/>
                <w:lang w:val="en-US" w:eastAsia="zh-CN" w:bidi="ar-SA"/>
              </w:rPr>
              <w:t>有效</w:t>
            </w:r>
            <w:r>
              <w:rPr>
                <w:rFonts w:hint="eastAsia" w:ascii="宋体" w:hAnsi="宋体" w:eastAsia="Arial Unicode MS" w:cs="Arial Unicode MS"/>
                <w:bCs/>
                <w:color w:val="000000"/>
                <w:kern w:val="2"/>
                <w:sz w:val="21"/>
                <w:szCs w:val="21"/>
                <w:u w:val="none" w:color="000000"/>
                <w:lang w:val="zh-Hans" w:eastAsia="zh-Hans" w:bidi="ar-SA"/>
              </w:rPr>
              <w:t>的</w:t>
            </w:r>
            <w:r>
              <w:rPr>
                <w:rFonts w:hint="eastAsia" w:ascii="宋体" w:hAnsi="宋体" w:eastAsia="Arial Unicode MS" w:cs="Arial Unicode MS"/>
                <w:bCs/>
                <w:color w:val="000000"/>
                <w:kern w:val="2"/>
                <w:sz w:val="21"/>
                <w:szCs w:val="21"/>
                <w:u w:val="none" w:color="000000"/>
                <w:lang w:val="en-US" w:eastAsia="zh-CN" w:bidi="ar-SA"/>
              </w:rPr>
              <w:t>语</w:t>
            </w:r>
            <w:r>
              <w:rPr>
                <w:rFonts w:hint="eastAsia" w:ascii="宋体" w:hAnsi="宋体" w:eastAsia="Arial Unicode MS" w:cs="Arial Unicode MS"/>
                <w:bCs/>
                <w:color w:val="000000"/>
                <w:kern w:val="2"/>
                <w:sz w:val="21"/>
                <w:szCs w:val="21"/>
                <w:u w:val="none" w:color="000000"/>
                <w:lang w:val="zh-Hans" w:eastAsia="zh-Hans" w:bidi="ar-SA"/>
              </w:rPr>
              <w:t>音</w:t>
            </w:r>
            <w:r>
              <w:rPr>
                <w:rFonts w:hint="eastAsia" w:cs="宋体"/>
                <w:color w:val="000000"/>
                <w:kern w:val="0"/>
                <w:sz w:val="21"/>
                <w:szCs w:val="21"/>
                <w:u w:val="none" w:color="000000"/>
                <w:lang w:val="en-US" w:eastAsia="zh-CN" w:bidi="ar-SA"/>
              </w:rPr>
              <w:t>游戏</w:t>
            </w:r>
          </w:p>
          <w:p w14:paraId="1563C13E">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hAnsi="仿宋" w:eastAsia="仿宋" w:cs="仿宋"/>
              </w:rPr>
            </w:pPr>
            <w:r>
              <w:rPr>
                <w:rFonts w:hint="eastAsia" w:ascii="宋体" w:hAnsi="宋体" w:eastAsia="Arial Unicode MS" w:cs="Arial Unicode MS"/>
                <w:bCs/>
                <w:color w:val="000000"/>
                <w:kern w:val="2"/>
                <w:sz w:val="21"/>
                <w:szCs w:val="21"/>
                <w:u w:val="none" w:color="000000"/>
                <w:lang w:val="zh-Hans" w:eastAsia="zh-Hans" w:bidi="ar-SA"/>
              </w:rPr>
              <w:t>教学难点：</w:t>
            </w:r>
            <w:r>
              <w:rPr>
                <w:rFonts w:hint="eastAsia" w:ascii="宋体" w:hAnsi="宋体" w:eastAsia="Arial Unicode MS" w:cs="Arial Unicode MS"/>
                <w:bCs/>
                <w:color w:val="000000"/>
                <w:kern w:val="2"/>
                <w:sz w:val="21"/>
                <w:szCs w:val="21"/>
                <w:u w:val="none" w:color="000000"/>
                <w:lang w:val="en-US" w:eastAsia="zh-CN" w:bidi="ar-SA"/>
              </w:rPr>
              <w:t>通过具体的中国式发音案例，思考如何提升自己的语音，如何更好地指导学生的发音，引导学生积极向上，不断精进自己的发音水平。</w:t>
            </w:r>
          </w:p>
        </w:tc>
      </w:tr>
      <w:tr w14:paraId="401AB3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4AB9AB7">
            <w:pPr>
              <w:pStyle w:val="14"/>
              <w:widowControl w:val="0"/>
              <w:jc w:val="left"/>
              <w:rPr>
                <w:rFonts w:ascii="Times New Roman"/>
                <w:kern w:val="0"/>
              </w:rPr>
            </w:pPr>
            <w:r>
              <w:rPr>
                <w:rFonts w:hint="eastAsia" w:ascii="宋体" w:hAnsi="宋体" w:eastAsia="宋体" w:cs="宋体"/>
              </w:rPr>
              <w:t xml:space="preserve">第三单元 </w:t>
            </w:r>
            <w:r>
              <w:rPr>
                <w:rFonts w:hint="eastAsia" w:ascii="Times New Roman"/>
                <w:kern w:val="0"/>
                <w:lang w:val="en-US" w:eastAsia="zh-CN"/>
              </w:rPr>
              <w:t xml:space="preserve">Designing  Vocabulary  </w:t>
            </w:r>
            <w:r>
              <w:rPr>
                <w:rFonts w:hint="eastAsia"/>
                <w:kern w:val="0"/>
                <w:lang w:val="en-US" w:eastAsia="zh-CN"/>
              </w:rPr>
              <w:t>Games</w:t>
            </w:r>
          </w:p>
          <w:p w14:paraId="2A8A7EF5">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知识点：</w:t>
            </w:r>
            <w:r>
              <w:rPr>
                <w:rFonts w:hint="eastAsia" w:ascii="宋体" w:hAnsi="宋体" w:eastAsia="宋体" w:cs="宋体"/>
                <w:color w:val="000000"/>
                <w:kern w:val="0"/>
                <w:sz w:val="20"/>
                <w:szCs w:val="20"/>
                <w:u w:val="none" w:color="000000"/>
                <w:lang w:val="en-US" w:eastAsia="zh-CN" w:bidi="ar-SA"/>
              </w:rPr>
              <w:t xml:space="preserve"> </w:t>
            </w:r>
            <w:r>
              <w:rPr>
                <w:rFonts w:hint="eastAsia" w:ascii="宋体" w:hAnsi="宋体" w:eastAsia="宋体" w:cs="宋体"/>
                <w:lang w:val="en-US" w:eastAsia="zh-CN"/>
              </w:rPr>
              <w:t>知道词汇的定义及其重要性；知道设计词汇</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50BF556A">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能力要求：</w:t>
            </w:r>
            <w:r>
              <w:rPr>
                <w:rFonts w:hint="eastAsia" w:ascii="宋体" w:hAnsi="宋体" w:eastAsia="宋体" w:cs="宋体"/>
                <w:lang w:val="en-US" w:eastAsia="zh-CN"/>
              </w:rPr>
              <w:t>能在设计词汇</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时应用这些原则；能调整词汇</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14D919C5">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教学重点：</w:t>
            </w:r>
            <w:r>
              <w:rPr>
                <w:rFonts w:hint="eastAsia" w:ascii="宋体" w:hAnsi="宋体" w:eastAsia="宋体" w:cs="宋体"/>
                <w:lang w:val="en-US" w:eastAsia="zh-CN"/>
              </w:rPr>
              <w:t>如何设计有效的词汇</w:t>
            </w:r>
            <w:r>
              <w:rPr>
                <w:rFonts w:hint="eastAsia" w:cs="宋体"/>
                <w:color w:val="000000"/>
                <w:kern w:val="0"/>
                <w:sz w:val="21"/>
                <w:szCs w:val="21"/>
                <w:u w:val="none" w:color="000000"/>
                <w:lang w:val="en-US" w:eastAsia="zh-CN" w:bidi="ar-SA"/>
              </w:rPr>
              <w:t>游戏</w:t>
            </w:r>
          </w:p>
          <w:p w14:paraId="39BF2E2D">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思考如何扩大自己的词汇量？如何更好地教授学生词汇？</w:t>
            </w:r>
          </w:p>
        </w:tc>
      </w:tr>
      <w:tr w14:paraId="76E663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E710C47">
            <w:pPr>
              <w:pStyle w:val="14"/>
              <w:widowControl w:val="0"/>
              <w:jc w:val="left"/>
              <w:rPr>
                <w:rFonts w:hint="eastAsia" w:ascii="宋体" w:hAnsi="宋体" w:eastAsia="宋体" w:cs="宋体"/>
              </w:rPr>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eastAsia"/>
                <w:kern w:val="0"/>
                <w:lang w:val="en-US" w:eastAsia="zh-CN"/>
              </w:rPr>
              <w:t>Games</w:t>
            </w:r>
          </w:p>
          <w:p w14:paraId="53EEAEA8">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default"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知道语法的定义及其重要性；知道设计语法</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33ED0AE3">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eastAsia" w:ascii="宋体" w:hAnsi="宋体" w:eastAsia="宋体" w:cs="宋体"/>
                <w:lang w:val="en-US" w:eastAsia="zh-CN"/>
              </w:rPr>
            </w:pPr>
            <w:r>
              <w:rPr>
                <w:rFonts w:hint="eastAsia" w:ascii="宋体" w:hAnsi="宋体" w:eastAsia="宋体" w:cs="宋体"/>
              </w:rPr>
              <w:t>能力要求：</w:t>
            </w:r>
            <w:r>
              <w:rPr>
                <w:rFonts w:hint="eastAsia" w:ascii="宋体" w:hAnsi="宋体" w:eastAsia="宋体" w:cs="宋体"/>
                <w:lang w:val="en-US" w:eastAsia="zh-CN"/>
              </w:rPr>
              <w:t>能在设计语法</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时应用这些原则；调整语法</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656C2DEA">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eastAsia" w:ascii="宋体" w:hAnsi="宋体" w:eastAsia="宋体" w:cs="宋体"/>
                <w:lang w:val="en-US" w:eastAsia="zh-CN"/>
              </w:rPr>
            </w:pPr>
            <w:r>
              <w:rPr>
                <w:rFonts w:hint="eastAsia" w:ascii="宋体" w:hAnsi="宋体" w:eastAsia="宋体" w:cs="宋体"/>
              </w:rPr>
              <w:t>教学重点：</w:t>
            </w:r>
            <w:r>
              <w:rPr>
                <w:rFonts w:hint="eastAsia" w:ascii="宋体" w:hAnsi="宋体" w:eastAsia="宋体" w:cs="宋体"/>
                <w:lang w:val="en-US" w:eastAsia="zh-CN"/>
              </w:rPr>
              <w:t>如何设计有效的语法</w:t>
            </w:r>
            <w:r>
              <w:rPr>
                <w:rFonts w:hint="eastAsia" w:cs="宋体"/>
                <w:color w:val="000000"/>
                <w:kern w:val="0"/>
                <w:sz w:val="21"/>
                <w:szCs w:val="21"/>
                <w:u w:val="none" w:color="000000"/>
                <w:lang w:val="en-US" w:eastAsia="zh-CN" w:bidi="ar-SA"/>
              </w:rPr>
              <w:t>游戏</w:t>
            </w:r>
          </w:p>
          <w:p w14:paraId="23D56046">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思考语法学习为何成为难点和痛点？如何更好地教授学生语法？引导他们学会共情，开展以学习者为中心的教学。</w:t>
            </w:r>
          </w:p>
        </w:tc>
      </w:tr>
      <w:tr w14:paraId="6FDB45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68A2A94">
            <w:pPr>
              <w:pStyle w:val="14"/>
              <w:widowControl w:val="0"/>
              <w:jc w:val="left"/>
              <w:rPr>
                <w:rFonts w:hint="default" w:ascii="Times New Roman"/>
                <w:kern w:val="0"/>
                <w:lang w:val="en-US" w:eastAsia="zh-CN"/>
              </w:rPr>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eastAsia"/>
                <w:kern w:val="0"/>
                <w:lang w:val="en-US" w:eastAsia="zh-CN"/>
              </w:rPr>
              <w:t>Games</w:t>
            </w:r>
          </w:p>
          <w:p w14:paraId="714E3033">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知道听力的定义及其重要性，知道设计听力</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43C46D53">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能在设计听力</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时应用这些原则；能调整听力活动以适应</w:t>
            </w:r>
            <w:r>
              <w:rPr>
                <w:rFonts w:hint="eastAsia" w:ascii="宋体" w:hAnsi="宋体" w:cs="宋体"/>
                <w:lang w:val="en-US" w:eastAsia="zh-CN"/>
              </w:rPr>
              <w:t>不同</w:t>
            </w:r>
            <w:r>
              <w:rPr>
                <w:rFonts w:hint="eastAsia" w:ascii="宋体" w:hAnsi="宋体" w:eastAsia="宋体" w:cs="宋体"/>
                <w:lang w:val="en-US" w:eastAsia="zh-CN"/>
              </w:rPr>
              <w:t>教学环境</w:t>
            </w:r>
          </w:p>
          <w:p w14:paraId="2978D309">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cs="宋体"/>
                <w:lang w:val="en-US" w:eastAsia="zh-CN"/>
              </w:rPr>
              <w:t>如何</w:t>
            </w:r>
            <w:r>
              <w:rPr>
                <w:rFonts w:hint="eastAsia" w:ascii="宋体" w:hAnsi="宋体" w:eastAsia="宋体" w:cs="宋体"/>
                <w:lang w:val="en-US" w:eastAsia="zh-CN"/>
              </w:rPr>
              <w:t>设计有效的听力</w:t>
            </w:r>
            <w:r>
              <w:rPr>
                <w:rFonts w:hint="eastAsia" w:cs="宋体"/>
                <w:color w:val="000000"/>
                <w:kern w:val="0"/>
                <w:sz w:val="21"/>
                <w:szCs w:val="21"/>
                <w:u w:val="none" w:color="000000"/>
                <w:lang w:val="en-US" w:eastAsia="zh-CN" w:bidi="ar-SA"/>
              </w:rPr>
              <w:t>游戏</w:t>
            </w:r>
          </w:p>
          <w:p w14:paraId="2D24B843">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思考为何很多同学的听力不好？如何更好地教授学生听力？</w:t>
            </w:r>
          </w:p>
        </w:tc>
      </w:tr>
      <w:tr w14:paraId="7EFD22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B877B02">
            <w:pPr>
              <w:pStyle w:val="14"/>
              <w:widowControl w:val="0"/>
              <w:jc w:val="left"/>
              <w:rPr>
                <w:rFonts w:hint="eastAsia"/>
                <w:kern w:val="0"/>
                <w:lang w:val="en-US" w:eastAsia="zh-CN"/>
              </w:rPr>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eastAsia"/>
                <w:kern w:val="0"/>
                <w:lang w:val="en-US" w:eastAsia="zh-CN"/>
              </w:rPr>
              <w:t>Games</w:t>
            </w:r>
          </w:p>
          <w:p w14:paraId="7AE45A7A">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知道口语的定义及其重要性，知道设计口语</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33F11E75">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能在设计口语</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时应用这些原则；能调整口语</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w:t>
            </w:r>
            <w:r>
              <w:rPr>
                <w:rFonts w:hint="eastAsia" w:ascii="宋体" w:hAnsi="宋体" w:cs="宋体"/>
                <w:lang w:val="en-US" w:eastAsia="zh-CN"/>
              </w:rPr>
              <w:t>不同</w:t>
            </w:r>
            <w:r>
              <w:rPr>
                <w:rFonts w:hint="eastAsia" w:ascii="宋体" w:hAnsi="宋体" w:eastAsia="宋体" w:cs="宋体"/>
                <w:lang w:val="en-US" w:eastAsia="zh-CN"/>
              </w:rPr>
              <w:t>教学环境</w:t>
            </w:r>
          </w:p>
          <w:p w14:paraId="3632A417">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eastAsia="宋体" w:cs="宋体"/>
                <w:lang w:val="en-US" w:eastAsia="zh-CN"/>
              </w:rPr>
              <w:t>如何设计有效的口语</w:t>
            </w:r>
            <w:r>
              <w:rPr>
                <w:rFonts w:hint="eastAsia" w:cs="宋体"/>
                <w:color w:val="000000"/>
                <w:kern w:val="0"/>
                <w:sz w:val="21"/>
                <w:szCs w:val="21"/>
                <w:u w:val="none" w:color="000000"/>
                <w:lang w:val="en-US" w:eastAsia="zh-CN" w:bidi="ar-SA"/>
              </w:rPr>
              <w:t>游戏</w:t>
            </w:r>
          </w:p>
          <w:p w14:paraId="5F4301C2">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思考为何</w:t>
            </w:r>
            <w:r>
              <w:rPr>
                <w:rFonts w:hint="eastAsia" w:ascii="宋体" w:hAnsi="宋体" w:cs="宋体"/>
                <w:lang w:val="en-US" w:eastAsia="zh-CN"/>
              </w:rPr>
              <w:t>会有哑巴英语现象</w:t>
            </w:r>
            <w:r>
              <w:rPr>
                <w:rFonts w:hint="eastAsia" w:ascii="宋体" w:hAnsi="宋体" w:eastAsia="宋体" w:cs="宋体"/>
                <w:lang w:val="en-US" w:eastAsia="zh-CN"/>
              </w:rPr>
              <w:t>？如何更好地教授学生口语？</w:t>
            </w:r>
          </w:p>
        </w:tc>
      </w:tr>
      <w:tr w14:paraId="214F73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F4CAB9E">
            <w:pPr>
              <w:pStyle w:val="14"/>
              <w:widowControl w:val="0"/>
              <w:jc w:val="left"/>
              <w:rPr>
                <w:rFonts w:hint="eastAsia"/>
                <w:kern w:val="0"/>
                <w:lang w:val="en-US" w:eastAsia="zh-CN"/>
              </w:rPr>
            </w:pPr>
            <w:r>
              <w:rPr>
                <w:rFonts w:hint="eastAsia" w:ascii="宋体" w:hAnsi="宋体" w:eastAsia="宋体" w:cs="宋体"/>
              </w:rPr>
              <w:t xml:space="preserve">第七单元 </w:t>
            </w:r>
            <w:r>
              <w:rPr>
                <w:rFonts w:hint="default" w:ascii="Times New Roman" w:hAnsi="Times New Roman" w:eastAsia="宋体" w:cs="Times New Roman"/>
              </w:rPr>
              <w:t xml:space="preserve"> </w:t>
            </w:r>
            <w:r>
              <w:rPr>
                <w:rFonts w:hint="eastAsia" w:ascii="Times New Roman"/>
                <w:kern w:val="0"/>
                <w:lang w:val="en-US" w:eastAsia="zh-CN"/>
              </w:rPr>
              <w:t xml:space="preserve">Designing Reading  </w:t>
            </w:r>
            <w:r>
              <w:rPr>
                <w:rFonts w:hint="eastAsia"/>
                <w:kern w:val="0"/>
                <w:lang w:val="en-US" w:eastAsia="zh-CN"/>
              </w:rPr>
              <w:t>Games</w:t>
            </w:r>
          </w:p>
          <w:p w14:paraId="32ED0E77">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cs="宋体"/>
                <w:lang w:val="en-US" w:eastAsia="zh-CN"/>
              </w:rPr>
              <w:t>知道阅读的定义及其重要性；</w:t>
            </w:r>
            <w:r>
              <w:rPr>
                <w:rFonts w:hint="eastAsia" w:ascii="宋体" w:hAnsi="宋体" w:eastAsia="宋体" w:cs="宋体"/>
                <w:lang w:val="en-US" w:eastAsia="zh-CN"/>
              </w:rPr>
              <w:t>知道阅读前、阅读中和阅读后的</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的区别，知道阅读前、阅读中和阅读后</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的设计原则</w:t>
            </w:r>
          </w:p>
          <w:p w14:paraId="04B5E89A">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能在设计阅读</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时应用这些原则；能调整阅读前、阅读中和阅读后的</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3CD5A6AD">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eastAsia="宋体" w:cs="宋体"/>
                <w:lang w:val="en-US" w:eastAsia="zh-CN"/>
              </w:rPr>
              <w:t>如何设计有效的阅读前、阅读中和阅读后</w:t>
            </w:r>
            <w:r>
              <w:rPr>
                <w:rFonts w:hint="eastAsia" w:cs="宋体"/>
                <w:color w:val="000000"/>
                <w:kern w:val="0"/>
                <w:sz w:val="21"/>
                <w:szCs w:val="21"/>
                <w:u w:val="none" w:color="000000"/>
                <w:lang w:val="en-US" w:eastAsia="zh-CN" w:bidi="ar-SA"/>
              </w:rPr>
              <w:t>游戏</w:t>
            </w:r>
          </w:p>
          <w:p w14:paraId="7D9C93C0">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思考如何更好地教授学生学习阅读？如何设计课外泛读项目激发学生提高英语阅读水平？</w:t>
            </w:r>
          </w:p>
        </w:tc>
      </w:tr>
      <w:tr w14:paraId="23E640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0F9D1C6">
            <w:pPr>
              <w:pStyle w:val="14"/>
              <w:widowControl w:val="0"/>
              <w:jc w:val="left"/>
              <w:rPr>
                <w:rFonts w:hint="eastAsia" w:ascii="Times New Roman"/>
                <w:kern w:val="0"/>
                <w:lang w:val="en-US" w:eastAsia="zh-CN"/>
              </w:rPr>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eastAsia"/>
                <w:kern w:val="0"/>
                <w:lang w:val="en-US" w:eastAsia="zh-CN"/>
              </w:rPr>
              <w:t>Games</w:t>
            </w:r>
          </w:p>
          <w:p w14:paraId="37675772">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知道写作的定义及其重要性，知道设计写作</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19F7930C">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能在设计写作</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时应用这些原则；能调整写作</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7FDC0E5E">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eastAsia="宋体" w:cs="宋体"/>
                <w:lang w:val="en-US" w:eastAsia="zh-CN"/>
              </w:rPr>
              <w:t>如何设计有效的写作</w:t>
            </w:r>
            <w:r>
              <w:rPr>
                <w:rFonts w:hint="eastAsia" w:cs="宋体"/>
                <w:color w:val="000000"/>
                <w:kern w:val="0"/>
                <w:sz w:val="21"/>
                <w:szCs w:val="21"/>
                <w:u w:val="none" w:color="000000"/>
                <w:lang w:val="en-US" w:eastAsia="zh-CN" w:bidi="ar-SA"/>
              </w:rPr>
              <w:t>游戏</w:t>
            </w:r>
          </w:p>
          <w:p w14:paraId="7B086AFE">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w:t>
            </w:r>
            <w:r>
              <w:rPr>
                <w:rFonts w:hint="eastAsia" w:ascii="宋体" w:hAnsi="宋体" w:cs="宋体"/>
                <w:lang w:val="en-US" w:eastAsia="zh-CN"/>
              </w:rPr>
              <w:t>为何英语写作成为难点</w:t>
            </w:r>
            <w:r>
              <w:rPr>
                <w:rFonts w:hint="eastAsia" w:ascii="宋体" w:hAnsi="宋体" w:eastAsia="宋体" w:cs="宋体"/>
                <w:lang w:val="en-US" w:eastAsia="zh-CN"/>
              </w:rPr>
              <w:t>？如何更好地教授学生写作？</w:t>
            </w:r>
          </w:p>
        </w:tc>
      </w:tr>
      <w:bookmarkEnd w:id="0"/>
      <w:bookmarkEnd w:id="1"/>
    </w:tbl>
    <w:p w14:paraId="08269358">
      <w:pPr>
        <w:pStyle w:val="17"/>
        <w:spacing w:before="81" w:after="163"/>
      </w:pPr>
      <w:r>
        <w:rPr>
          <w:rFonts w:hint="eastAsia"/>
        </w:rPr>
        <w:t>（二）教学单元对课程目标的支撑关系</w:t>
      </w:r>
    </w:p>
    <w:tbl>
      <w:tblPr>
        <w:tblStyle w:val="7"/>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100"/>
      </w:tblGrid>
      <w:tr w14:paraId="7F55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78" w:type="dxa"/>
            <w:tcBorders>
              <w:top w:val="single" w:color="auto" w:sz="12" w:space="0"/>
              <w:left w:val="single" w:color="auto" w:sz="12" w:space="0"/>
              <w:tl2br w:val="single" w:color="auto" w:sz="4" w:space="0"/>
            </w:tcBorders>
          </w:tcPr>
          <w:p w14:paraId="35B042BD">
            <w:pPr>
              <w:pStyle w:val="13"/>
              <w:ind w:firstLine="489"/>
              <w:jc w:val="right"/>
              <w:rPr>
                <w:szCs w:val="16"/>
              </w:rPr>
            </w:pPr>
            <w:r>
              <w:rPr>
                <w:rFonts w:hint="eastAsia"/>
                <w:szCs w:val="16"/>
              </w:rPr>
              <w:t>课程目标</w:t>
            </w:r>
          </w:p>
          <w:p w14:paraId="0931C81C">
            <w:pPr>
              <w:pStyle w:val="13"/>
              <w:ind w:right="210"/>
              <w:jc w:val="left"/>
              <w:rPr>
                <w:rFonts w:hint="eastAsia"/>
                <w:szCs w:val="16"/>
              </w:rPr>
            </w:pPr>
          </w:p>
          <w:p w14:paraId="48FBB48D">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547E01F4">
            <w:pPr>
              <w:pStyle w:val="13"/>
              <w:rPr>
                <w:szCs w:val="16"/>
              </w:rPr>
            </w:pPr>
            <w:r>
              <w:rPr>
                <w:szCs w:val="16"/>
              </w:rPr>
              <w:t>1</w:t>
            </w:r>
          </w:p>
        </w:tc>
        <w:tc>
          <w:tcPr>
            <w:tcW w:w="1100" w:type="dxa"/>
            <w:tcBorders>
              <w:top w:val="single" w:color="auto" w:sz="12" w:space="0"/>
            </w:tcBorders>
            <w:vAlign w:val="center"/>
          </w:tcPr>
          <w:p w14:paraId="4B5BD20B">
            <w:pPr>
              <w:pStyle w:val="13"/>
              <w:rPr>
                <w:szCs w:val="16"/>
              </w:rPr>
            </w:pPr>
            <w:r>
              <w:rPr>
                <w:szCs w:val="16"/>
              </w:rPr>
              <w:t>2</w:t>
            </w:r>
          </w:p>
        </w:tc>
        <w:tc>
          <w:tcPr>
            <w:tcW w:w="1100" w:type="dxa"/>
            <w:tcBorders>
              <w:top w:val="single" w:color="auto" w:sz="12" w:space="0"/>
            </w:tcBorders>
            <w:vAlign w:val="center"/>
          </w:tcPr>
          <w:p w14:paraId="0CD0C1A5">
            <w:pPr>
              <w:pStyle w:val="13"/>
              <w:rPr>
                <w:szCs w:val="16"/>
              </w:rPr>
            </w:pPr>
            <w:r>
              <w:rPr>
                <w:szCs w:val="16"/>
              </w:rPr>
              <w:t>3</w:t>
            </w:r>
          </w:p>
        </w:tc>
        <w:tc>
          <w:tcPr>
            <w:tcW w:w="1099" w:type="dxa"/>
            <w:tcBorders>
              <w:top w:val="single" w:color="auto" w:sz="12" w:space="0"/>
            </w:tcBorders>
            <w:vAlign w:val="center"/>
          </w:tcPr>
          <w:p w14:paraId="272AA9D4">
            <w:pPr>
              <w:pStyle w:val="13"/>
              <w:rPr>
                <w:rFonts w:hint="eastAsia" w:eastAsia="黑体"/>
                <w:szCs w:val="16"/>
                <w:lang w:val="en-US" w:eastAsia="zh-CN"/>
              </w:rPr>
            </w:pPr>
            <w:r>
              <w:rPr>
                <w:rFonts w:hint="eastAsia"/>
                <w:szCs w:val="16"/>
                <w:lang w:val="en-US" w:eastAsia="zh-CN"/>
              </w:rPr>
              <w:t>4</w:t>
            </w:r>
          </w:p>
        </w:tc>
        <w:tc>
          <w:tcPr>
            <w:tcW w:w="1100" w:type="dxa"/>
            <w:tcBorders>
              <w:top w:val="single" w:color="auto" w:sz="12" w:space="0"/>
              <w:right w:val="single" w:color="auto" w:sz="12" w:space="0"/>
            </w:tcBorders>
            <w:vAlign w:val="center"/>
          </w:tcPr>
          <w:p w14:paraId="46180097">
            <w:pPr>
              <w:pStyle w:val="13"/>
              <w:rPr>
                <w:rFonts w:hint="eastAsia" w:eastAsia="黑体"/>
                <w:szCs w:val="16"/>
                <w:lang w:val="en-US" w:eastAsia="zh-CN"/>
              </w:rPr>
            </w:pPr>
            <w:r>
              <w:rPr>
                <w:rFonts w:hint="eastAsia"/>
                <w:szCs w:val="16"/>
                <w:lang w:val="en-US" w:eastAsia="zh-CN"/>
              </w:rPr>
              <w:t>5</w:t>
            </w:r>
          </w:p>
        </w:tc>
      </w:tr>
      <w:tr w14:paraId="3C2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A0E9AB9">
            <w:pPr>
              <w:pStyle w:val="14"/>
              <w:widowControl w:val="0"/>
              <w:jc w:val="left"/>
              <w:rPr>
                <w:rFonts w:hint="eastAsia" w:ascii="宋体" w:hAnsi="宋体"/>
                <w:bCs/>
              </w:rPr>
            </w:pPr>
            <w:r>
              <w:rPr>
                <w:rFonts w:hint="eastAsia" w:ascii="宋体" w:hAnsi="宋体"/>
                <w:bCs/>
              </w:rPr>
              <w:t xml:space="preserve">第一单元 </w:t>
            </w:r>
          </w:p>
          <w:p w14:paraId="37485BC0">
            <w:pPr>
              <w:pStyle w:val="14"/>
              <w:widowControl w:val="0"/>
              <w:jc w:val="left"/>
            </w:pP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tc>
        <w:tc>
          <w:tcPr>
            <w:tcW w:w="1100" w:type="dxa"/>
            <w:vAlign w:val="center"/>
          </w:tcPr>
          <w:p w14:paraId="6C433AE4">
            <w:pPr>
              <w:pStyle w:val="14"/>
            </w:pPr>
            <w:r>
              <w:rPr>
                <w:rFonts w:ascii="宋体" w:hAnsi="宋体"/>
                <w:color w:val="000000" w:themeColor="text1"/>
                <w14:textFill>
                  <w14:solidFill>
                    <w14:schemeClr w14:val="tx1"/>
                  </w14:solidFill>
                </w14:textFill>
              </w:rPr>
              <w:t>√</w:t>
            </w:r>
          </w:p>
        </w:tc>
        <w:tc>
          <w:tcPr>
            <w:tcW w:w="1100" w:type="dxa"/>
            <w:vAlign w:val="center"/>
          </w:tcPr>
          <w:p w14:paraId="62689FC5">
            <w:pPr>
              <w:pStyle w:val="14"/>
            </w:pPr>
            <w:r>
              <w:rPr>
                <w:rFonts w:ascii="宋体" w:hAnsi="宋体"/>
                <w:color w:val="000000" w:themeColor="text1"/>
                <w14:textFill>
                  <w14:solidFill>
                    <w14:schemeClr w14:val="tx1"/>
                  </w14:solidFill>
                </w14:textFill>
              </w:rPr>
              <w:t>√</w:t>
            </w:r>
          </w:p>
        </w:tc>
        <w:tc>
          <w:tcPr>
            <w:tcW w:w="1100" w:type="dxa"/>
            <w:vAlign w:val="center"/>
          </w:tcPr>
          <w:p w14:paraId="78F1368C">
            <w:pPr>
              <w:pStyle w:val="14"/>
            </w:pPr>
          </w:p>
        </w:tc>
        <w:tc>
          <w:tcPr>
            <w:tcW w:w="1099" w:type="dxa"/>
            <w:vAlign w:val="center"/>
          </w:tcPr>
          <w:p w14:paraId="0403EC84">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1AE28B6D">
            <w:pPr>
              <w:pStyle w:val="14"/>
            </w:pPr>
            <w:r>
              <w:rPr>
                <w:rFonts w:ascii="宋体" w:hAnsi="宋体"/>
                <w:color w:val="000000" w:themeColor="text1"/>
                <w14:textFill>
                  <w14:solidFill>
                    <w14:schemeClr w14:val="tx1"/>
                  </w14:solidFill>
                </w14:textFill>
              </w:rPr>
              <w:t>√</w:t>
            </w:r>
          </w:p>
        </w:tc>
      </w:tr>
      <w:tr w14:paraId="2655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DA54807">
            <w:pPr>
              <w:pStyle w:val="14"/>
              <w:widowControl w:val="0"/>
              <w:jc w:val="left"/>
              <w:rPr>
                <w:rFonts w:hint="default" w:ascii="Times New Roman"/>
                <w:kern w:val="0"/>
                <w:lang w:val="en-US" w:eastAsia="zh-CN"/>
              </w:rPr>
            </w:pPr>
            <w:r>
              <w:rPr>
                <w:rFonts w:hint="eastAsia" w:ascii="宋体" w:hAnsi="宋体" w:eastAsia="宋体" w:cs="宋体"/>
              </w:rPr>
              <w:t>第二单元</w:t>
            </w:r>
            <w:r>
              <w:rPr>
                <w:rFonts w:hint="default" w:ascii="Times New Roman" w:hAnsi="Times New Roman" w:eastAsia="宋体" w:cs="Times New Roman"/>
              </w:rPr>
              <w:t xml:space="preserve"> </w:t>
            </w:r>
            <w:r>
              <w:rPr>
                <w:rFonts w:hint="eastAsia" w:ascii="Times New Roman"/>
                <w:kern w:val="0"/>
                <w:lang w:val="en-US" w:eastAsia="zh-CN"/>
              </w:rPr>
              <w:t>Designing Pronunciation</w:t>
            </w:r>
            <w:r>
              <w:rPr>
                <w:rFonts w:hint="default" w:ascii="Times New Roman"/>
                <w:kern w:val="0"/>
                <w:lang w:val="en-US" w:eastAsia="zh-CN"/>
              </w:rPr>
              <w:t> </w:t>
            </w:r>
          </w:p>
          <w:p w14:paraId="45A8CB40">
            <w:pPr>
              <w:pStyle w:val="14"/>
              <w:widowControl w:val="0"/>
              <w:jc w:val="left"/>
              <w:rPr>
                <w:rFonts w:hint="default"/>
                <w:lang w:val="en-US"/>
              </w:rPr>
            </w:pPr>
            <w:r>
              <w:rPr>
                <w:rFonts w:hint="eastAsia"/>
                <w:kern w:val="0"/>
                <w:lang w:val="en-US" w:eastAsia="zh-CN"/>
              </w:rPr>
              <w:t>Games</w:t>
            </w:r>
          </w:p>
        </w:tc>
        <w:tc>
          <w:tcPr>
            <w:tcW w:w="1100" w:type="dxa"/>
            <w:vAlign w:val="center"/>
          </w:tcPr>
          <w:p w14:paraId="331ACE95">
            <w:pPr>
              <w:pStyle w:val="14"/>
            </w:pPr>
            <w:r>
              <w:rPr>
                <w:rFonts w:ascii="宋体" w:hAnsi="宋体"/>
                <w:color w:val="000000" w:themeColor="text1"/>
                <w14:textFill>
                  <w14:solidFill>
                    <w14:schemeClr w14:val="tx1"/>
                  </w14:solidFill>
                </w14:textFill>
              </w:rPr>
              <w:t>√</w:t>
            </w:r>
          </w:p>
        </w:tc>
        <w:tc>
          <w:tcPr>
            <w:tcW w:w="1100" w:type="dxa"/>
            <w:vAlign w:val="center"/>
          </w:tcPr>
          <w:p w14:paraId="4E9992EE">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bCs/>
                <w:sz w:val="21"/>
                <w:szCs w:val="21"/>
                <w:lang w:val="en-US" w:eastAsia="zh-CN"/>
              </w:rPr>
              <w:t xml:space="preserve"> </w:t>
            </w:r>
          </w:p>
        </w:tc>
        <w:tc>
          <w:tcPr>
            <w:tcW w:w="1100" w:type="dxa"/>
            <w:vAlign w:val="center"/>
          </w:tcPr>
          <w:p w14:paraId="65335D8A">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099" w:type="dxa"/>
            <w:vAlign w:val="center"/>
          </w:tcPr>
          <w:p w14:paraId="34832A38">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3D4E060">
            <w:pPr>
              <w:pStyle w:val="14"/>
            </w:pPr>
            <w:r>
              <w:rPr>
                <w:rFonts w:ascii="宋体" w:hAnsi="宋体"/>
                <w:color w:val="000000" w:themeColor="text1"/>
                <w14:textFill>
                  <w14:solidFill>
                    <w14:schemeClr w14:val="tx1"/>
                  </w14:solidFill>
                </w14:textFill>
              </w:rPr>
              <w:t>√</w:t>
            </w:r>
          </w:p>
        </w:tc>
      </w:tr>
      <w:tr w14:paraId="20A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EB915D4">
            <w:pPr>
              <w:pStyle w:val="14"/>
              <w:widowControl w:val="0"/>
              <w:jc w:val="left"/>
              <w:rPr>
                <w:rFonts w:hint="eastAsia" w:ascii="宋体" w:hAnsi="宋体" w:eastAsia="宋体" w:cs="宋体"/>
              </w:rPr>
            </w:pPr>
            <w:r>
              <w:rPr>
                <w:rFonts w:hint="eastAsia" w:ascii="宋体" w:hAnsi="宋体" w:eastAsia="宋体" w:cs="宋体"/>
              </w:rPr>
              <w:t xml:space="preserve">第三单元  </w:t>
            </w:r>
          </w:p>
          <w:p w14:paraId="607A1FC9">
            <w:pPr>
              <w:pStyle w:val="14"/>
              <w:widowControl w:val="0"/>
              <w:jc w:val="left"/>
            </w:pPr>
            <w:r>
              <w:rPr>
                <w:rFonts w:hint="eastAsia" w:ascii="Times New Roman"/>
                <w:kern w:val="0"/>
                <w:lang w:val="en-US" w:eastAsia="zh-CN"/>
              </w:rPr>
              <w:t xml:space="preserve">Designing  Vocabulary  </w:t>
            </w:r>
            <w:r>
              <w:rPr>
                <w:rFonts w:hint="eastAsia"/>
                <w:kern w:val="0"/>
                <w:lang w:val="en-US" w:eastAsia="zh-CN"/>
              </w:rPr>
              <w:t>Games</w:t>
            </w:r>
          </w:p>
        </w:tc>
        <w:tc>
          <w:tcPr>
            <w:tcW w:w="1100" w:type="dxa"/>
            <w:vAlign w:val="center"/>
          </w:tcPr>
          <w:p w14:paraId="3190FC30">
            <w:pPr>
              <w:pStyle w:val="14"/>
            </w:pPr>
            <w:r>
              <w:rPr>
                <w:rFonts w:ascii="宋体" w:hAnsi="宋体"/>
                <w:color w:val="000000" w:themeColor="text1"/>
                <w14:textFill>
                  <w14:solidFill>
                    <w14:schemeClr w14:val="tx1"/>
                  </w14:solidFill>
                </w14:textFill>
              </w:rPr>
              <w:t>√</w:t>
            </w:r>
          </w:p>
        </w:tc>
        <w:tc>
          <w:tcPr>
            <w:tcW w:w="1100" w:type="dxa"/>
            <w:vAlign w:val="center"/>
          </w:tcPr>
          <w:p w14:paraId="51967622">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vAlign w:val="center"/>
          </w:tcPr>
          <w:p w14:paraId="0D10F648">
            <w:pPr>
              <w:pStyle w:val="14"/>
            </w:pPr>
            <w:r>
              <w:rPr>
                <w:rFonts w:ascii="宋体" w:hAnsi="宋体"/>
                <w:color w:val="000000" w:themeColor="text1"/>
                <w14:textFill>
                  <w14:solidFill>
                    <w14:schemeClr w14:val="tx1"/>
                  </w14:solidFill>
                </w14:textFill>
              </w:rPr>
              <w:t>√</w:t>
            </w:r>
          </w:p>
        </w:tc>
        <w:tc>
          <w:tcPr>
            <w:tcW w:w="1099" w:type="dxa"/>
            <w:vAlign w:val="center"/>
          </w:tcPr>
          <w:p w14:paraId="2E9B6034">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1CACDCE0">
            <w:pPr>
              <w:pStyle w:val="14"/>
            </w:pPr>
            <w:r>
              <w:rPr>
                <w:rFonts w:ascii="宋体" w:hAnsi="宋体"/>
                <w:color w:val="000000" w:themeColor="text1"/>
                <w14:textFill>
                  <w14:solidFill>
                    <w14:schemeClr w14:val="tx1"/>
                  </w14:solidFill>
                </w14:textFill>
              </w:rPr>
              <w:t>√</w:t>
            </w:r>
          </w:p>
        </w:tc>
      </w:tr>
      <w:tr w14:paraId="41EF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A435FAB">
            <w:pPr>
              <w:pStyle w:val="14"/>
              <w:widowControl w:val="0"/>
              <w:jc w:val="left"/>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eastAsia"/>
                <w:kern w:val="0"/>
                <w:lang w:val="en-US" w:eastAsia="zh-CN"/>
              </w:rPr>
              <w:t>Games</w:t>
            </w:r>
          </w:p>
        </w:tc>
        <w:tc>
          <w:tcPr>
            <w:tcW w:w="1100" w:type="dxa"/>
            <w:vAlign w:val="center"/>
          </w:tcPr>
          <w:p w14:paraId="6DA7E315">
            <w:pPr>
              <w:pStyle w:val="14"/>
            </w:pPr>
            <w:r>
              <w:rPr>
                <w:rFonts w:ascii="宋体" w:hAnsi="宋体"/>
                <w:color w:val="000000" w:themeColor="text1"/>
                <w14:textFill>
                  <w14:solidFill>
                    <w14:schemeClr w14:val="tx1"/>
                  </w14:solidFill>
                </w14:textFill>
              </w:rPr>
              <w:t>√</w:t>
            </w:r>
          </w:p>
        </w:tc>
        <w:tc>
          <w:tcPr>
            <w:tcW w:w="1100" w:type="dxa"/>
            <w:vAlign w:val="center"/>
          </w:tcPr>
          <w:p w14:paraId="373282D6">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vAlign w:val="center"/>
          </w:tcPr>
          <w:p w14:paraId="2129263F">
            <w:pPr>
              <w:pStyle w:val="14"/>
            </w:pPr>
            <w:r>
              <w:rPr>
                <w:rFonts w:ascii="宋体" w:hAnsi="宋体"/>
                <w:color w:val="000000" w:themeColor="text1"/>
                <w14:textFill>
                  <w14:solidFill>
                    <w14:schemeClr w14:val="tx1"/>
                  </w14:solidFill>
                </w14:textFill>
              </w:rPr>
              <w:t>√</w:t>
            </w:r>
          </w:p>
        </w:tc>
        <w:tc>
          <w:tcPr>
            <w:tcW w:w="1099" w:type="dxa"/>
            <w:vAlign w:val="center"/>
          </w:tcPr>
          <w:p w14:paraId="303E282C">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372EA7D8">
            <w:pPr>
              <w:pStyle w:val="14"/>
            </w:pPr>
            <w:r>
              <w:rPr>
                <w:rFonts w:ascii="宋体" w:hAnsi="宋体"/>
                <w:color w:val="000000" w:themeColor="text1"/>
                <w14:textFill>
                  <w14:solidFill>
                    <w14:schemeClr w14:val="tx1"/>
                  </w14:solidFill>
                </w14:textFill>
              </w:rPr>
              <w:t>√</w:t>
            </w:r>
          </w:p>
        </w:tc>
      </w:tr>
      <w:tr w14:paraId="3C56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EC2F425">
            <w:pPr>
              <w:pStyle w:val="14"/>
              <w:widowControl w:val="0"/>
              <w:jc w:val="left"/>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eastAsia"/>
                <w:kern w:val="0"/>
                <w:lang w:val="en-US" w:eastAsia="zh-CN"/>
              </w:rPr>
              <w:t>Games</w:t>
            </w:r>
          </w:p>
        </w:tc>
        <w:tc>
          <w:tcPr>
            <w:tcW w:w="1100" w:type="dxa"/>
            <w:vAlign w:val="center"/>
          </w:tcPr>
          <w:p w14:paraId="20DE2DCE">
            <w:pPr>
              <w:pStyle w:val="14"/>
            </w:pPr>
            <w:r>
              <w:rPr>
                <w:rFonts w:ascii="宋体" w:hAnsi="宋体"/>
                <w:color w:val="000000" w:themeColor="text1"/>
                <w14:textFill>
                  <w14:solidFill>
                    <w14:schemeClr w14:val="tx1"/>
                  </w14:solidFill>
                </w14:textFill>
              </w:rPr>
              <w:t>√</w:t>
            </w:r>
          </w:p>
        </w:tc>
        <w:tc>
          <w:tcPr>
            <w:tcW w:w="1100" w:type="dxa"/>
            <w:vAlign w:val="center"/>
          </w:tcPr>
          <w:p w14:paraId="0946A697">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vAlign w:val="center"/>
          </w:tcPr>
          <w:p w14:paraId="093A112D">
            <w:pPr>
              <w:pStyle w:val="14"/>
            </w:pPr>
            <w:r>
              <w:rPr>
                <w:rFonts w:ascii="宋体" w:hAnsi="宋体"/>
                <w:color w:val="000000" w:themeColor="text1"/>
                <w14:textFill>
                  <w14:solidFill>
                    <w14:schemeClr w14:val="tx1"/>
                  </w14:solidFill>
                </w14:textFill>
              </w:rPr>
              <w:t>√</w:t>
            </w:r>
          </w:p>
        </w:tc>
        <w:tc>
          <w:tcPr>
            <w:tcW w:w="1099" w:type="dxa"/>
            <w:vAlign w:val="center"/>
          </w:tcPr>
          <w:p w14:paraId="1E534802">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67BC9F3D">
            <w:pPr>
              <w:pStyle w:val="14"/>
            </w:pPr>
            <w:r>
              <w:rPr>
                <w:rFonts w:ascii="宋体" w:hAnsi="宋体"/>
                <w:color w:val="000000" w:themeColor="text1"/>
                <w14:textFill>
                  <w14:solidFill>
                    <w14:schemeClr w14:val="tx1"/>
                  </w14:solidFill>
                </w14:textFill>
              </w:rPr>
              <w:t>√</w:t>
            </w:r>
          </w:p>
        </w:tc>
      </w:tr>
      <w:tr w14:paraId="7520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533230D">
            <w:pPr>
              <w:pStyle w:val="14"/>
              <w:widowControl w:val="0"/>
              <w:jc w:val="left"/>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eastAsia"/>
                <w:kern w:val="0"/>
                <w:lang w:val="en-US" w:eastAsia="zh-CN"/>
              </w:rPr>
              <w:t>Games</w:t>
            </w:r>
          </w:p>
        </w:tc>
        <w:tc>
          <w:tcPr>
            <w:tcW w:w="1100" w:type="dxa"/>
            <w:vAlign w:val="center"/>
          </w:tcPr>
          <w:p w14:paraId="2E5E7AF3">
            <w:pPr>
              <w:pStyle w:val="14"/>
            </w:pPr>
            <w:r>
              <w:rPr>
                <w:rFonts w:ascii="宋体" w:hAnsi="宋体"/>
                <w:color w:val="000000" w:themeColor="text1"/>
                <w14:textFill>
                  <w14:solidFill>
                    <w14:schemeClr w14:val="tx1"/>
                  </w14:solidFill>
                </w14:textFill>
              </w:rPr>
              <w:t>√</w:t>
            </w:r>
          </w:p>
        </w:tc>
        <w:tc>
          <w:tcPr>
            <w:tcW w:w="1100" w:type="dxa"/>
            <w:vAlign w:val="center"/>
          </w:tcPr>
          <w:p w14:paraId="1612761F">
            <w:pPr>
              <w:pStyle w:val="14"/>
            </w:pPr>
            <w:r>
              <w:rPr>
                <w:rFonts w:ascii="宋体" w:hAnsi="宋体"/>
                <w:color w:val="000000" w:themeColor="text1"/>
                <w14:textFill>
                  <w14:solidFill>
                    <w14:schemeClr w14:val="tx1"/>
                  </w14:solidFill>
                </w14:textFill>
              </w:rPr>
              <w:t>√</w:t>
            </w:r>
          </w:p>
        </w:tc>
        <w:tc>
          <w:tcPr>
            <w:tcW w:w="1100" w:type="dxa"/>
            <w:vAlign w:val="center"/>
          </w:tcPr>
          <w:p w14:paraId="146603CA">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099" w:type="dxa"/>
            <w:vAlign w:val="center"/>
          </w:tcPr>
          <w:p w14:paraId="33B25EB1">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7DDD2F06">
            <w:pPr>
              <w:pStyle w:val="14"/>
            </w:pPr>
            <w:r>
              <w:rPr>
                <w:rFonts w:ascii="宋体" w:hAnsi="宋体"/>
                <w:color w:val="000000" w:themeColor="text1"/>
                <w14:textFill>
                  <w14:solidFill>
                    <w14:schemeClr w14:val="tx1"/>
                  </w14:solidFill>
                </w14:textFill>
              </w:rPr>
              <w:t>√</w:t>
            </w:r>
          </w:p>
        </w:tc>
      </w:tr>
      <w:tr w14:paraId="75AE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96DA9B7">
            <w:pPr>
              <w:pStyle w:val="14"/>
              <w:widowControl w:val="0"/>
              <w:jc w:val="left"/>
            </w:pPr>
            <w:r>
              <w:rPr>
                <w:rFonts w:hint="eastAsia" w:ascii="宋体" w:hAnsi="宋体" w:eastAsia="宋体" w:cs="宋体"/>
              </w:rPr>
              <w:t xml:space="preserve">第七单元 </w:t>
            </w:r>
            <w:r>
              <w:rPr>
                <w:rFonts w:hint="eastAsia" w:ascii="Times New Roman"/>
                <w:kern w:val="0"/>
                <w:lang w:val="en-US" w:eastAsia="zh-CN"/>
              </w:rPr>
              <w:t xml:space="preserve">Designing Reading  </w:t>
            </w:r>
            <w:r>
              <w:rPr>
                <w:rFonts w:hint="eastAsia"/>
                <w:kern w:val="0"/>
                <w:lang w:val="en-US" w:eastAsia="zh-CN"/>
              </w:rPr>
              <w:t>Games</w:t>
            </w:r>
          </w:p>
        </w:tc>
        <w:tc>
          <w:tcPr>
            <w:tcW w:w="1100" w:type="dxa"/>
            <w:vAlign w:val="center"/>
          </w:tcPr>
          <w:p w14:paraId="734F2B2F">
            <w:pPr>
              <w:pStyle w:val="14"/>
            </w:pPr>
            <w:r>
              <w:rPr>
                <w:rFonts w:ascii="宋体" w:hAnsi="宋体"/>
                <w:color w:val="000000" w:themeColor="text1"/>
                <w14:textFill>
                  <w14:solidFill>
                    <w14:schemeClr w14:val="tx1"/>
                  </w14:solidFill>
                </w14:textFill>
              </w:rPr>
              <w:t>√</w:t>
            </w:r>
          </w:p>
        </w:tc>
        <w:tc>
          <w:tcPr>
            <w:tcW w:w="1100" w:type="dxa"/>
            <w:vAlign w:val="center"/>
          </w:tcPr>
          <w:p w14:paraId="5F25F1DB">
            <w:pPr>
              <w:pStyle w:val="14"/>
            </w:pPr>
            <w:r>
              <w:rPr>
                <w:rFonts w:ascii="宋体" w:hAnsi="宋体"/>
                <w:color w:val="000000" w:themeColor="text1"/>
                <w14:textFill>
                  <w14:solidFill>
                    <w14:schemeClr w14:val="tx1"/>
                  </w14:solidFill>
                </w14:textFill>
              </w:rPr>
              <w:t>√</w:t>
            </w:r>
          </w:p>
        </w:tc>
        <w:tc>
          <w:tcPr>
            <w:tcW w:w="1100" w:type="dxa"/>
            <w:vAlign w:val="center"/>
          </w:tcPr>
          <w:p w14:paraId="25E963CF">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099" w:type="dxa"/>
            <w:vAlign w:val="center"/>
          </w:tcPr>
          <w:p w14:paraId="63114DB8">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7D45A50B">
            <w:pPr>
              <w:pStyle w:val="14"/>
            </w:pPr>
            <w:r>
              <w:rPr>
                <w:rFonts w:ascii="宋体" w:hAnsi="宋体"/>
                <w:color w:val="000000" w:themeColor="text1"/>
                <w14:textFill>
                  <w14:solidFill>
                    <w14:schemeClr w14:val="tx1"/>
                  </w14:solidFill>
                </w14:textFill>
              </w:rPr>
              <w:t>√</w:t>
            </w:r>
          </w:p>
        </w:tc>
      </w:tr>
      <w:tr w14:paraId="4DD2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253DB4">
            <w:pPr>
              <w:pStyle w:val="14"/>
              <w:widowControl w:val="0"/>
              <w:jc w:val="left"/>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eastAsia"/>
                <w:kern w:val="0"/>
                <w:lang w:val="en-US" w:eastAsia="zh-CN"/>
              </w:rPr>
              <w:t>Games</w:t>
            </w:r>
          </w:p>
        </w:tc>
        <w:tc>
          <w:tcPr>
            <w:tcW w:w="1100" w:type="dxa"/>
            <w:vAlign w:val="center"/>
          </w:tcPr>
          <w:p w14:paraId="7527DD7B">
            <w:pPr>
              <w:pStyle w:val="14"/>
            </w:pPr>
            <w:r>
              <w:rPr>
                <w:rFonts w:ascii="宋体" w:hAnsi="宋体"/>
                <w:color w:val="000000" w:themeColor="text1"/>
                <w14:textFill>
                  <w14:solidFill>
                    <w14:schemeClr w14:val="tx1"/>
                  </w14:solidFill>
                </w14:textFill>
              </w:rPr>
              <w:t>√</w:t>
            </w:r>
          </w:p>
        </w:tc>
        <w:tc>
          <w:tcPr>
            <w:tcW w:w="1100" w:type="dxa"/>
            <w:vAlign w:val="center"/>
          </w:tcPr>
          <w:p w14:paraId="4329DB64">
            <w:pPr>
              <w:pStyle w:val="14"/>
            </w:pPr>
            <w:r>
              <w:rPr>
                <w:rFonts w:ascii="宋体" w:hAnsi="宋体"/>
                <w:color w:val="000000" w:themeColor="text1"/>
                <w14:textFill>
                  <w14:solidFill>
                    <w14:schemeClr w14:val="tx1"/>
                  </w14:solidFill>
                </w14:textFill>
              </w:rPr>
              <w:t>√</w:t>
            </w:r>
          </w:p>
        </w:tc>
        <w:tc>
          <w:tcPr>
            <w:tcW w:w="1100" w:type="dxa"/>
            <w:vAlign w:val="center"/>
          </w:tcPr>
          <w:p w14:paraId="767501CC">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099" w:type="dxa"/>
            <w:vAlign w:val="center"/>
          </w:tcPr>
          <w:p w14:paraId="3601B1D6">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0F3FEC69">
            <w:pPr>
              <w:pStyle w:val="14"/>
            </w:pPr>
            <w:r>
              <w:rPr>
                <w:rFonts w:ascii="宋体" w:hAnsi="宋体"/>
                <w:color w:val="000000" w:themeColor="text1"/>
                <w14:textFill>
                  <w14:solidFill>
                    <w14:schemeClr w14:val="tx1"/>
                  </w14:solidFill>
                </w14:textFill>
              </w:rPr>
              <w:t>√</w:t>
            </w:r>
          </w:p>
        </w:tc>
      </w:tr>
    </w:tbl>
    <w:p w14:paraId="7B3335DC">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84"/>
        <w:gridCol w:w="2698"/>
        <w:gridCol w:w="1706"/>
        <w:gridCol w:w="717"/>
        <w:gridCol w:w="662"/>
        <w:gridCol w:w="709"/>
      </w:tblGrid>
      <w:tr w14:paraId="726F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5EA73C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0ADCA78">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5A3451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54EB65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0B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43B9C34">
            <w:pPr>
              <w:widowControl w:val="0"/>
              <w:snapToGrid w:val="0"/>
              <w:jc w:val="center"/>
              <w:rPr>
                <w:rFonts w:ascii="黑体" w:hAnsi="黑体" w:eastAsia="黑体"/>
                <w:bCs/>
                <w:sz w:val="21"/>
                <w:szCs w:val="21"/>
              </w:rPr>
            </w:pPr>
          </w:p>
        </w:tc>
        <w:tc>
          <w:tcPr>
            <w:tcW w:w="2755" w:type="dxa"/>
            <w:vMerge w:val="continue"/>
          </w:tcPr>
          <w:p w14:paraId="61F6210F">
            <w:pPr>
              <w:widowControl w:val="0"/>
              <w:snapToGrid w:val="0"/>
              <w:jc w:val="center"/>
              <w:rPr>
                <w:rFonts w:ascii="黑体" w:hAnsi="黑体" w:eastAsia="黑体"/>
                <w:bCs/>
                <w:sz w:val="21"/>
                <w:szCs w:val="21"/>
              </w:rPr>
            </w:pPr>
          </w:p>
        </w:tc>
        <w:tc>
          <w:tcPr>
            <w:tcW w:w="1738" w:type="dxa"/>
            <w:vMerge w:val="continue"/>
          </w:tcPr>
          <w:p w14:paraId="518C9243">
            <w:pPr>
              <w:widowControl w:val="0"/>
              <w:snapToGrid w:val="0"/>
              <w:jc w:val="center"/>
              <w:rPr>
                <w:rFonts w:ascii="黑体" w:hAnsi="黑体" w:eastAsia="黑体"/>
                <w:bCs/>
                <w:sz w:val="21"/>
                <w:szCs w:val="21"/>
              </w:rPr>
            </w:pPr>
          </w:p>
        </w:tc>
        <w:tc>
          <w:tcPr>
            <w:tcW w:w="725" w:type="dxa"/>
            <w:vAlign w:val="center"/>
          </w:tcPr>
          <w:p w14:paraId="6B1BCBA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2EB367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99318B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B90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328BF1B">
            <w:pPr>
              <w:pStyle w:val="14"/>
              <w:widowControl w:val="0"/>
              <w:jc w:val="left"/>
              <w:rPr>
                <w:rFonts w:hint="eastAsia" w:ascii="宋体" w:hAnsi="宋体"/>
                <w:bCs/>
              </w:rPr>
            </w:pPr>
            <w:r>
              <w:rPr>
                <w:rFonts w:hint="eastAsia" w:ascii="宋体" w:hAnsi="宋体"/>
                <w:bCs/>
              </w:rPr>
              <w:t xml:space="preserve">第一单元 </w:t>
            </w:r>
          </w:p>
          <w:p w14:paraId="181605F5">
            <w:pPr>
              <w:pStyle w:val="14"/>
              <w:widowControl w:val="0"/>
              <w:jc w:val="left"/>
              <w:rPr>
                <w:rFonts w:ascii="Times New Roman" w:hAnsi="Times New Roman"/>
                <w:bCs/>
                <w:sz w:val="21"/>
                <w:szCs w:val="21"/>
              </w:rPr>
            </w:pP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tc>
        <w:tc>
          <w:tcPr>
            <w:tcW w:w="2755" w:type="dxa"/>
            <w:vAlign w:val="center"/>
          </w:tcPr>
          <w:p w14:paraId="64FA639D">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32E3A8D4">
            <w:pPr>
              <w:widowControl w:val="0"/>
              <w:snapToGrid w:val="0"/>
              <w:jc w:val="center"/>
              <w:rPr>
                <w:rFonts w:ascii="Times New Roman" w:hAnsi="Times New Roman"/>
                <w:bCs/>
                <w:sz w:val="21"/>
                <w:szCs w:val="21"/>
              </w:rPr>
            </w:pPr>
            <w:r>
              <w:rPr>
                <w:rFonts w:hint="eastAsia" w:ascii="Times New Roman" w:hAnsi="Times New Roman" w:eastAsia="宋体" w:cs="宋体"/>
                <w:bCs/>
                <w:color w:val="auto"/>
                <w:kern w:val="0"/>
                <w:sz w:val="21"/>
                <w:szCs w:val="21"/>
                <w:u w:val="none"/>
                <w:lang w:val="zh-Hans" w:eastAsia="zh-Hans" w:bidi="ar-SA"/>
              </w:rPr>
              <w:t>小组讨论</w:t>
            </w:r>
          </w:p>
        </w:tc>
        <w:tc>
          <w:tcPr>
            <w:tcW w:w="1738" w:type="dxa"/>
            <w:vAlign w:val="center"/>
          </w:tcPr>
          <w:p w14:paraId="0ADF8924">
            <w:pPr>
              <w:widowControl w:val="0"/>
              <w:snapToGrid w:val="0"/>
              <w:jc w:val="center"/>
              <w:rPr>
                <w:rFonts w:hint="eastAsia" w:ascii="Times New Roman" w:hAnsi="Times New Roman"/>
                <w:bCs/>
                <w:sz w:val="21"/>
                <w:szCs w:val="21"/>
                <w:lang w:val="en-US" w:eastAsia="zh-CN"/>
              </w:rPr>
            </w:pPr>
          </w:p>
          <w:p w14:paraId="01A41E4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33D32D4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作业</w:t>
            </w:r>
          </w:p>
        </w:tc>
        <w:tc>
          <w:tcPr>
            <w:tcW w:w="725" w:type="dxa"/>
            <w:vAlign w:val="center"/>
          </w:tcPr>
          <w:p w14:paraId="3DA5D5E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14B470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60B2725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5E0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3AB12BD">
            <w:pPr>
              <w:pStyle w:val="14"/>
              <w:widowControl w:val="0"/>
              <w:jc w:val="left"/>
              <w:rPr>
                <w:rFonts w:hint="default" w:ascii="Times New Roman" w:hAnsi="Times New Roman" w:eastAsia="宋体" w:cs="Times New Roman"/>
              </w:rPr>
            </w:pPr>
            <w:r>
              <w:rPr>
                <w:rFonts w:hint="eastAsia" w:ascii="宋体" w:hAnsi="宋体" w:eastAsia="宋体" w:cs="宋体"/>
              </w:rPr>
              <w:t>第二单元</w:t>
            </w:r>
            <w:r>
              <w:rPr>
                <w:rFonts w:hint="default" w:ascii="Times New Roman" w:hAnsi="Times New Roman" w:eastAsia="宋体" w:cs="Times New Roman"/>
              </w:rPr>
              <w:t xml:space="preserve"> </w:t>
            </w:r>
          </w:p>
          <w:p w14:paraId="4D044E6D">
            <w:pPr>
              <w:pStyle w:val="14"/>
              <w:widowControl w:val="0"/>
              <w:jc w:val="left"/>
              <w:rPr>
                <w:rFonts w:ascii="Times New Roman" w:hAnsi="Times New Roman"/>
                <w:bCs/>
                <w:sz w:val="21"/>
                <w:szCs w:val="21"/>
              </w:rPr>
            </w:pPr>
            <w:r>
              <w:rPr>
                <w:rFonts w:hint="eastAsia" w:ascii="Times New Roman"/>
                <w:kern w:val="0"/>
                <w:lang w:val="en-US" w:eastAsia="zh-CN"/>
              </w:rPr>
              <w:t>Designing Pronunciation</w:t>
            </w:r>
            <w:r>
              <w:rPr>
                <w:rFonts w:hint="default" w:ascii="Times New Roman"/>
                <w:kern w:val="0"/>
                <w:lang w:val="en-US" w:eastAsia="zh-CN"/>
              </w:rPr>
              <w:t> </w:t>
            </w:r>
            <w:r>
              <w:rPr>
                <w:rFonts w:hint="eastAsia"/>
                <w:kern w:val="0"/>
                <w:lang w:val="en-US" w:eastAsia="zh-CN"/>
              </w:rPr>
              <w:t>Games</w:t>
            </w:r>
          </w:p>
        </w:tc>
        <w:tc>
          <w:tcPr>
            <w:tcW w:w="2755" w:type="dxa"/>
            <w:vAlign w:val="center"/>
          </w:tcPr>
          <w:p w14:paraId="1ACDB1BE">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571998E5">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07119090">
            <w:pPr>
              <w:widowControl w:val="0"/>
              <w:snapToGrid w:val="0"/>
              <w:jc w:val="center"/>
              <w:rPr>
                <w:rFonts w:hint="default" w:ascii="Times New Roman" w:hAnsi="Times New Roman" w:eastAsia="宋体" w:cs="宋体"/>
                <w:bCs/>
                <w:color w:val="auto"/>
                <w:kern w:val="0"/>
                <w:sz w:val="21"/>
                <w:szCs w:val="21"/>
                <w:u w:val="none"/>
                <w:lang w:val="en-US" w:eastAsia="zh-CN" w:bidi="ar-SA"/>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65D85C04">
            <w:pPr>
              <w:widowControl w:val="0"/>
              <w:snapToGrid w:val="0"/>
              <w:jc w:val="center"/>
              <w:rPr>
                <w:rFonts w:hint="eastAsia" w:ascii="Times New Roman" w:hAnsi="Times New Roman"/>
                <w:bCs/>
                <w:sz w:val="21"/>
                <w:szCs w:val="21"/>
                <w:lang w:val="en-US" w:eastAsia="zh-CN"/>
              </w:rPr>
            </w:pPr>
          </w:p>
          <w:p w14:paraId="1DF59FC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4472AF5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0EFEB7C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41FD1CC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教案设计</w:t>
            </w:r>
          </w:p>
        </w:tc>
        <w:tc>
          <w:tcPr>
            <w:tcW w:w="725" w:type="dxa"/>
            <w:vAlign w:val="center"/>
          </w:tcPr>
          <w:p w14:paraId="2FD579D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2C1843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0186AD3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6C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8" w:hRule="atLeast"/>
          <w:jc w:val="center"/>
        </w:trPr>
        <w:tc>
          <w:tcPr>
            <w:tcW w:w="1872" w:type="dxa"/>
            <w:tcBorders>
              <w:left w:val="single" w:color="auto" w:sz="12" w:space="0"/>
            </w:tcBorders>
            <w:vAlign w:val="top"/>
          </w:tcPr>
          <w:p w14:paraId="679E3774">
            <w:pPr>
              <w:pStyle w:val="14"/>
              <w:widowControl w:val="0"/>
              <w:jc w:val="left"/>
              <w:rPr>
                <w:rFonts w:hint="eastAsia" w:ascii="宋体" w:hAnsi="宋体" w:eastAsia="宋体" w:cs="宋体"/>
              </w:rPr>
            </w:pPr>
            <w:r>
              <w:rPr>
                <w:rFonts w:hint="eastAsia" w:ascii="宋体" w:hAnsi="宋体" w:eastAsia="宋体" w:cs="宋体"/>
              </w:rPr>
              <w:t xml:space="preserve">第三单元 </w:t>
            </w:r>
          </w:p>
          <w:p w14:paraId="52E1D2A9">
            <w:pPr>
              <w:pStyle w:val="14"/>
              <w:widowControl w:val="0"/>
              <w:jc w:val="left"/>
              <w:rPr>
                <w:rFonts w:ascii="Times New Roman" w:hAnsi="Times New Roman"/>
                <w:bCs/>
                <w:sz w:val="21"/>
                <w:szCs w:val="21"/>
              </w:rPr>
            </w:pPr>
            <w:r>
              <w:rPr>
                <w:rFonts w:hint="eastAsia" w:ascii="Times New Roman"/>
                <w:kern w:val="0"/>
                <w:lang w:val="en-US" w:eastAsia="zh-CN"/>
              </w:rPr>
              <w:t xml:space="preserve">Designing  Vocabulary  </w:t>
            </w:r>
            <w:r>
              <w:rPr>
                <w:rFonts w:hint="eastAsia"/>
                <w:kern w:val="0"/>
                <w:lang w:val="en-US" w:eastAsia="zh-CN"/>
              </w:rPr>
              <w:t>Games</w:t>
            </w:r>
          </w:p>
        </w:tc>
        <w:tc>
          <w:tcPr>
            <w:tcW w:w="2755" w:type="dxa"/>
            <w:vAlign w:val="center"/>
          </w:tcPr>
          <w:p w14:paraId="65B351CB">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19229176">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4A6D67FD">
            <w:pPr>
              <w:widowControl w:val="0"/>
              <w:snapToGrid w:val="0"/>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43B8629C">
            <w:pPr>
              <w:widowControl w:val="0"/>
              <w:snapToGrid w:val="0"/>
              <w:jc w:val="center"/>
              <w:rPr>
                <w:rFonts w:hint="eastAsia" w:ascii="Times New Roman" w:hAnsi="Times New Roman"/>
                <w:bCs/>
                <w:sz w:val="21"/>
                <w:szCs w:val="21"/>
                <w:lang w:val="en-US" w:eastAsia="zh-CN"/>
              </w:rPr>
            </w:pPr>
          </w:p>
          <w:p w14:paraId="201BB00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2B3EC7A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7C57530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1658152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教案设计</w:t>
            </w:r>
          </w:p>
        </w:tc>
        <w:tc>
          <w:tcPr>
            <w:tcW w:w="725" w:type="dxa"/>
            <w:vAlign w:val="center"/>
          </w:tcPr>
          <w:p w14:paraId="670108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224C423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4F147BC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870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1A20CEE">
            <w:pPr>
              <w:pStyle w:val="14"/>
              <w:widowControl w:val="0"/>
              <w:jc w:val="left"/>
              <w:rPr>
                <w:rFonts w:ascii="Times New Roman" w:hAnsi="Times New Roman"/>
                <w:bCs/>
                <w:sz w:val="21"/>
                <w:szCs w:val="21"/>
              </w:rPr>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eastAsia"/>
                <w:kern w:val="0"/>
                <w:lang w:val="en-US" w:eastAsia="zh-CN"/>
              </w:rPr>
              <w:t>Games</w:t>
            </w:r>
          </w:p>
        </w:tc>
        <w:tc>
          <w:tcPr>
            <w:tcW w:w="2755" w:type="dxa"/>
            <w:vAlign w:val="center"/>
          </w:tcPr>
          <w:p w14:paraId="32F0BE2D">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254C2228">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6B0BAC47">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2755666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5B25C01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7D5B6B3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05E5E832">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教案设计</w:t>
            </w:r>
          </w:p>
        </w:tc>
        <w:tc>
          <w:tcPr>
            <w:tcW w:w="725" w:type="dxa"/>
            <w:vAlign w:val="center"/>
          </w:tcPr>
          <w:p w14:paraId="7978DAC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8BBA30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44EFA9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49A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53DDAAC">
            <w:pPr>
              <w:pStyle w:val="14"/>
              <w:widowControl w:val="0"/>
              <w:jc w:val="left"/>
              <w:rPr>
                <w:rFonts w:ascii="Times New Roman" w:hAnsi="Times New Roman"/>
                <w:bCs/>
                <w:sz w:val="21"/>
                <w:szCs w:val="21"/>
              </w:rPr>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eastAsia"/>
                <w:kern w:val="0"/>
                <w:lang w:val="en-US" w:eastAsia="zh-CN"/>
              </w:rPr>
              <w:t>Games</w:t>
            </w:r>
          </w:p>
        </w:tc>
        <w:tc>
          <w:tcPr>
            <w:tcW w:w="2755" w:type="dxa"/>
            <w:vAlign w:val="center"/>
          </w:tcPr>
          <w:p w14:paraId="60031ABD">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1EBC5555">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741CC244">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00DAAD2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098992E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0EE130D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2F059CE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5D9C9C0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720F743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5E4C1B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0B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A5306AF">
            <w:pPr>
              <w:pStyle w:val="14"/>
              <w:widowControl w:val="0"/>
              <w:jc w:val="left"/>
              <w:rPr>
                <w:rFonts w:ascii="Times New Roman" w:hAnsi="Times New Roman"/>
                <w:bCs/>
                <w:sz w:val="21"/>
                <w:szCs w:val="21"/>
              </w:rPr>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eastAsia"/>
                <w:kern w:val="0"/>
                <w:lang w:val="en-US" w:eastAsia="zh-CN"/>
              </w:rPr>
              <w:t>Games</w:t>
            </w:r>
          </w:p>
        </w:tc>
        <w:tc>
          <w:tcPr>
            <w:tcW w:w="2755" w:type="dxa"/>
            <w:vAlign w:val="center"/>
          </w:tcPr>
          <w:p w14:paraId="56B8D140">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670568E6">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2EC3863E">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243CD6F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19694FD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25F6959D">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5BDD846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4904A76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7477288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69E6740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F2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8FF8CB2">
            <w:pPr>
              <w:pStyle w:val="14"/>
              <w:widowControl w:val="0"/>
              <w:jc w:val="left"/>
              <w:rPr>
                <w:rFonts w:ascii="Times New Roman" w:hAnsi="Times New Roman"/>
                <w:bCs/>
                <w:sz w:val="21"/>
                <w:szCs w:val="21"/>
              </w:rPr>
            </w:pPr>
            <w:r>
              <w:rPr>
                <w:rFonts w:hint="eastAsia" w:ascii="宋体" w:hAnsi="宋体" w:eastAsia="宋体" w:cs="宋体"/>
              </w:rPr>
              <w:t xml:space="preserve">第七单元 </w:t>
            </w:r>
            <w:r>
              <w:rPr>
                <w:rFonts w:hint="eastAsia" w:ascii="Times New Roman"/>
                <w:kern w:val="0"/>
                <w:lang w:val="en-US" w:eastAsia="zh-CN"/>
              </w:rPr>
              <w:t xml:space="preserve">Designing Reading  </w:t>
            </w:r>
            <w:r>
              <w:rPr>
                <w:rFonts w:hint="eastAsia"/>
                <w:kern w:val="0"/>
                <w:lang w:val="en-US" w:eastAsia="zh-CN"/>
              </w:rPr>
              <w:t>Games</w:t>
            </w:r>
          </w:p>
        </w:tc>
        <w:tc>
          <w:tcPr>
            <w:tcW w:w="2755" w:type="dxa"/>
            <w:vAlign w:val="center"/>
          </w:tcPr>
          <w:p w14:paraId="01275455">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5277E0DB">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76DEEC53">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1928AEC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352FE59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3C02CB6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0619FC9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49C31A0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566042C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3A9E7A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9F7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9EBD93B">
            <w:pPr>
              <w:pStyle w:val="14"/>
              <w:widowControl w:val="0"/>
              <w:jc w:val="left"/>
              <w:rPr>
                <w:rFonts w:ascii="Times New Roman" w:hAnsi="Times New Roman"/>
                <w:bCs/>
                <w:sz w:val="21"/>
                <w:szCs w:val="21"/>
              </w:rPr>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eastAsia"/>
                <w:kern w:val="0"/>
                <w:lang w:val="en-US" w:eastAsia="zh-CN"/>
              </w:rPr>
              <w:t>Games</w:t>
            </w:r>
          </w:p>
        </w:tc>
        <w:tc>
          <w:tcPr>
            <w:tcW w:w="2755" w:type="dxa"/>
            <w:vAlign w:val="center"/>
          </w:tcPr>
          <w:p w14:paraId="564BDB23">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65C6722B">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73B21F7F">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49206E1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2D2D538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537710A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22321D4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71D7F6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C1CBC2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0A59FE7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20D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1594EE1">
            <w:pPr>
              <w:pStyle w:val="13"/>
              <w:widowControl w:val="0"/>
            </w:pPr>
            <w:r>
              <w:rPr>
                <w:rFonts w:hint="eastAsia"/>
              </w:rPr>
              <w:t>合计</w:t>
            </w:r>
          </w:p>
        </w:tc>
        <w:tc>
          <w:tcPr>
            <w:tcW w:w="725" w:type="dxa"/>
            <w:tcBorders>
              <w:bottom w:val="single" w:color="auto" w:sz="12" w:space="0"/>
            </w:tcBorders>
            <w:vAlign w:val="center"/>
          </w:tcPr>
          <w:p w14:paraId="6F5EE24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tcBorders>
              <w:bottom w:val="single" w:color="auto" w:sz="12" w:space="0"/>
            </w:tcBorders>
            <w:vAlign w:val="center"/>
          </w:tcPr>
          <w:p w14:paraId="5AE0355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6EFD57C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38BD194A">
      <w:pPr>
        <w:pStyle w:val="17"/>
        <w:spacing w:before="326" w:beforeLines="100" w:after="163"/>
      </w:pPr>
      <w:bookmarkStart w:id="2" w:name="OLE_LINK2"/>
      <w:bookmarkStart w:id="3" w:name="OLE_LINK1"/>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3A4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5DC104E">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27080FA">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264E62B">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6FB2E7E9">
            <w:pPr>
              <w:pStyle w:val="13"/>
              <w:rPr>
                <w:szCs w:val="16"/>
              </w:rPr>
            </w:pPr>
            <w:r>
              <w:rPr>
                <w:rFonts w:hint="eastAsia"/>
                <w:szCs w:val="16"/>
              </w:rPr>
              <w:t>实验</w:t>
            </w:r>
          </w:p>
          <w:p w14:paraId="0EBA42AA">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E583396">
            <w:pPr>
              <w:pStyle w:val="13"/>
              <w:rPr>
                <w:szCs w:val="16"/>
              </w:rPr>
            </w:pPr>
            <w:r>
              <w:rPr>
                <w:rFonts w:hint="eastAsia"/>
                <w:szCs w:val="16"/>
              </w:rPr>
              <w:t>实验</w:t>
            </w:r>
          </w:p>
          <w:p w14:paraId="494EAFE4">
            <w:pPr>
              <w:pStyle w:val="13"/>
              <w:rPr>
                <w:szCs w:val="16"/>
              </w:rPr>
            </w:pPr>
            <w:r>
              <w:rPr>
                <w:rFonts w:hint="eastAsia"/>
                <w:szCs w:val="16"/>
              </w:rPr>
              <w:t>类型</w:t>
            </w:r>
          </w:p>
        </w:tc>
      </w:tr>
      <w:tr w14:paraId="7E37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5153E46">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34FA8B2">
            <w:pPr>
              <w:pStyle w:val="14"/>
              <w:rPr>
                <w:rFonts w:hint="default" w:eastAsia="宋体"/>
                <w:lang w:val="en-US" w:eastAsia="zh-CN"/>
              </w:rPr>
            </w:pPr>
            <w:r>
              <w:rPr>
                <w:rFonts w:hint="eastAsia"/>
                <w:lang w:val="en-US" w:eastAsia="zh-CN"/>
              </w:rPr>
              <w:t>小组课堂教学实践</w:t>
            </w:r>
          </w:p>
        </w:tc>
        <w:tc>
          <w:tcPr>
            <w:tcW w:w="4061" w:type="dxa"/>
            <w:tcBorders>
              <w:top w:val="single" w:color="auto" w:sz="4" w:space="0"/>
              <w:left w:val="single" w:color="auto" w:sz="4" w:space="0"/>
              <w:bottom w:val="single" w:color="auto" w:sz="4" w:space="0"/>
              <w:right w:val="single" w:color="auto" w:sz="4" w:space="0"/>
            </w:tcBorders>
            <w:vAlign w:val="center"/>
          </w:tcPr>
          <w:p w14:paraId="1143801E">
            <w:pPr>
              <w:widowControl/>
              <w:shd w:val="clear" w:color="000000" w:fill="FFFFFF"/>
              <w:rPr>
                <w:rFonts w:hint="eastAsia" w:eastAsia="宋体"/>
                <w:color w:val="000000"/>
                <w:sz w:val="21"/>
                <w:szCs w:val="21"/>
              </w:rPr>
            </w:pPr>
            <w:r>
              <w:rPr>
                <w:rFonts w:hint="eastAsia" w:eastAsia="宋体"/>
                <w:color w:val="000000"/>
                <w:sz w:val="21"/>
                <w:szCs w:val="21"/>
                <w:lang w:val="en-US" w:eastAsia="zh-CN"/>
              </w:rPr>
              <w:t>学生以小组为单位，自主选择语音、词汇、语法、听力、口语、阅读和写作其中一项，</w:t>
            </w:r>
            <w:r>
              <w:rPr>
                <w:rFonts w:hint="eastAsia" w:eastAsia="宋体"/>
                <w:color w:val="000000"/>
                <w:sz w:val="21"/>
                <w:szCs w:val="21"/>
              </w:rPr>
              <w:t>应用相关</w:t>
            </w:r>
            <w:r>
              <w:rPr>
                <w:rFonts w:eastAsia="宋体"/>
                <w:color w:val="000000"/>
                <w:sz w:val="21"/>
                <w:szCs w:val="21"/>
              </w:rPr>
              <w:t>理论设计</w:t>
            </w:r>
            <w:r>
              <w:rPr>
                <w:rFonts w:hint="eastAsia" w:eastAsia="宋体"/>
                <w:color w:val="000000"/>
                <w:sz w:val="21"/>
                <w:szCs w:val="21"/>
                <w:lang w:val="en-US" w:eastAsia="zh-CN"/>
              </w:rPr>
              <w:t>并展示</w:t>
            </w:r>
            <w:r>
              <w:rPr>
                <w:rFonts w:eastAsia="宋体"/>
                <w:color w:val="000000"/>
                <w:sz w:val="21"/>
                <w:szCs w:val="21"/>
              </w:rPr>
              <w:t>一</w:t>
            </w:r>
            <w:r>
              <w:rPr>
                <w:rFonts w:hint="eastAsia" w:eastAsia="宋体"/>
                <w:color w:val="000000"/>
                <w:sz w:val="21"/>
                <w:szCs w:val="21"/>
              </w:rPr>
              <w:t>堂</w:t>
            </w:r>
            <w:r>
              <w:rPr>
                <w:rFonts w:eastAsia="宋体"/>
                <w:color w:val="000000"/>
                <w:sz w:val="21"/>
                <w:szCs w:val="21"/>
              </w:rPr>
              <w:t>英语课</w:t>
            </w:r>
            <w:r>
              <w:rPr>
                <w:rFonts w:hint="eastAsia" w:eastAsia="宋体"/>
                <w:color w:val="000000"/>
                <w:sz w:val="21"/>
                <w:szCs w:val="21"/>
                <w:lang w:eastAsia="zh-CN"/>
              </w:rPr>
              <w:t>，</w:t>
            </w:r>
            <w:r>
              <w:rPr>
                <w:rFonts w:hint="eastAsia" w:eastAsia="宋体"/>
                <w:color w:val="000000"/>
                <w:sz w:val="21"/>
                <w:szCs w:val="21"/>
                <w:lang w:val="en-US" w:eastAsia="zh-CN"/>
              </w:rPr>
              <w:t>课后进行反思（应用了哪些理论和原则、优缺点、如何改进等）并攥写实践报告</w:t>
            </w:r>
            <w:r>
              <w:rPr>
                <w:rFonts w:eastAsia="宋体"/>
                <w:color w:val="000000"/>
                <w:sz w:val="21"/>
                <w:szCs w:val="21"/>
              </w:rPr>
              <w:t>。</w:t>
            </w:r>
          </w:p>
          <w:p w14:paraId="0321B67B">
            <w:pPr>
              <w:pStyle w:val="14"/>
              <w:jc w:val="left"/>
              <w:rPr>
                <w:rFonts w:hint="default" w:eastAsia="宋体"/>
                <w:lang w:val="en-US" w:eastAsia="zh-CN"/>
              </w:rPr>
            </w:pPr>
          </w:p>
        </w:tc>
        <w:tc>
          <w:tcPr>
            <w:tcW w:w="862" w:type="dxa"/>
            <w:tcBorders>
              <w:left w:val="single" w:color="auto" w:sz="4" w:space="0"/>
              <w:right w:val="single" w:color="auto" w:sz="4" w:space="0"/>
            </w:tcBorders>
            <w:shd w:val="clear" w:color="auto" w:fill="auto"/>
            <w:vAlign w:val="center"/>
          </w:tcPr>
          <w:p w14:paraId="1F1DC279">
            <w:pPr>
              <w:pStyle w:val="14"/>
              <w:rPr>
                <w:rFonts w:hint="eastAsia" w:eastAsia="宋体"/>
                <w:lang w:val="en-US" w:eastAsia="zh-CN"/>
              </w:rPr>
            </w:pPr>
            <w:r>
              <w:rPr>
                <w:rFonts w:hint="eastAsia"/>
                <w:lang w:val="en-US" w:eastAsia="zh-CN"/>
              </w:rPr>
              <w:t>8</w:t>
            </w:r>
          </w:p>
        </w:tc>
        <w:tc>
          <w:tcPr>
            <w:tcW w:w="950" w:type="dxa"/>
            <w:tcBorders>
              <w:left w:val="single" w:color="auto" w:sz="4" w:space="0"/>
              <w:right w:val="single" w:color="auto" w:sz="12" w:space="0"/>
            </w:tcBorders>
            <w:shd w:val="clear" w:color="auto" w:fill="auto"/>
            <w:vAlign w:val="center"/>
          </w:tcPr>
          <w:p w14:paraId="0E1F4C71">
            <w:pPr>
              <w:pStyle w:val="14"/>
            </w:pPr>
            <w:r>
              <w:rPr>
                <w:rFonts w:hint="eastAsia"/>
              </w:rPr>
              <w:t>①</w:t>
            </w:r>
          </w:p>
        </w:tc>
      </w:tr>
    </w:tbl>
    <w:p w14:paraId="6AF61D05">
      <w:pPr>
        <w:pStyle w:val="16"/>
        <w:spacing w:before="326" w:beforeLines="100" w:line="360" w:lineRule="auto"/>
        <w:ind w:firstLine="140" w:firstLineChars="50"/>
        <w:rPr>
          <w:rFonts w:hint="eastAsia" w:ascii="黑体" w:hAnsi="宋体"/>
        </w:rPr>
      </w:pPr>
    </w:p>
    <w:p w14:paraId="596D2DBE">
      <w:pPr>
        <w:pStyle w:val="16"/>
        <w:spacing w:before="326" w:beforeLines="100" w:line="360" w:lineRule="auto"/>
        <w:ind w:firstLine="140" w:firstLineChars="50"/>
        <w:rPr>
          <w:rFonts w:hint="eastAsia" w:ascii="黑体" w:hAnsi="宋体"/>
        </w:rPr>
      </w:pPr>
      <w:r>
        <w:rPr>
          <w:rFonts w:hint="eastAsia" w:ascii="黑体" w:hAnsi="宋体"/>
        </w:rPr>
        <w:t>四、课程思政教学设计</w:t>
      </w:r>
      <w:bookmarkEnd w:id="2"/>
      <w:bookmarkEnd w:id="3"/>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806"/>
        <w:gridCol w:w="5670"/>
      </w:tblGrid>
      <w:tr w14:paraId="581D5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gridSpan w:val="2"/>
            <w:vAlign w:val="center"/>
          </w:tcPr>
          <w:p w14:paraId="5A3763F4">
            <w:pPr>
              <w:pStyle w:val="14"/>
              <w:widowControl w:val="0"/>
              <w:ind w:firstLine="420" w:firstLineChars="200"/>
              <w:jc w:val="left"/>
              <w:rPr>
                <w:rFonts w:hint="eastAsia"/>
                <w:lang w:val="en-US" w:eastAsia="zh-CN"/>
              </w:rPr>
            </w:pPr>
            <w:r>
              <w:rPr>
                <w:rFonts w:hint="eastAsia"/>
                <w:lang w:val="en-US" w:eastAsia="zh-CN"/>
              </w:rPr>
              <w:t>本课程将显性的英语课堂游戏设计与隐性的思政教育有机融合，采用“以学生为主体、教师为主导”的教学模式，通过启发式、讨论式教学方法，引导学生自主思考与反思领悟。课程注重理论与实践相结合，鼓励学生运用所学理论设计英语课堂游戏并进行课堂展示，切实提升英语教学实践能力。</w:t>
            </w:r>
          </w:p>
          <w:p w14:paraId="66C36211">
            <w:pPr>
              <w:pStyle w:val="14"/>
              <w:widowControl w:val="0"/>
              <w:ind w:firstLine="420" w:firstLineChars="200"/>
              <w:jc w:val="left"/>
              <w:rPr>
                <w:rFonts w:hint="eastAsia"/>
                <w:lang w:val="en-US" w:eastAsia="zh-CN"/>
              </w:rPr>
            </w:pPr>
            <w:r>
              <w:rPr>
                <w:rFonts w:hint="eastAsia"/>
                <w:lang w:val="en-US" w:eastAsia="zh-CN"/>
              </w:rPr>
              <w:t>在教学内容中，深挖各章节的思政育人元素，强化师德师风教育，突出“课堂育德、典型树德、规则立德”，引导学生树立“学为人师、行为世范”的职业理想，培育“爱国守法、规范从教”的职业操守。通过培养学生的传道情怀、授业底蕴与解惑能力，将家国情怀、教育热爱与学生关爱融为一体，帮助学生自觉践行“以德立身、以德立学、以德施教”，努力成为有理想信念、有道德情操、有扎实学识、有仁爱之心的“四有”好老师，坚定不移走中国特色社会主义教育发展道路。</w:t>
            </w:r>
          </w:p>
          <w:p w14:paraId="0C68ACE4">
            <w:pPr>
              <w:pStyle w:val="14"/>
              <w:widowControl w:val="0"/>
              <w:ind w:firstLine="420" w:firstLineChars="200"/>
              <w:jc w:val="left"/>
              <w:rPr>
                <w:rFonts w:hint="eastAsia"/>
                <w:lang w:val="zh-Hans" w:eastAsia="zh-Hans"/>
              </w:rPr>
            </w:pPr>
            <w:r>
              <w:rPr>
                <w:rFonts w:hint="eastAsia"/>
                <w:lang w:val="en-US" w:eastAsia="zh-CN"/>
              </w:rPr>
              <w:t>课程通过将思想政治教育融入课堂游戏的设计与实施，帮助学生在轻松愉快的氛围中树立正确的价值观、文化观和职业观。同时，结合案例分析与教学实践活动，增强学生的文化自信、社会责任感和创新能力，培养兼具国际视野与中国情怀的高素质英语教育人才。</w:t>
            </w:r>
          </w:p>
        </w:tc>
      </w:tr>
      <w:tr w14:paraId="79215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6" w:hRule="atLeast"/>
        </w:trPr>
        <w:tc>
          <w:tcPr>
            <w:tcW w:w="2806" w:type="dxa"/>
          </w:tcPr>
          <w:p w14:paraId="0D516C54">
            <w:pPr>
              <w:pStyle w:val="14"/>
              <w:widowControl w:val="0"/>
              <w:rPr>
                <w:b/>
                <w:bCs/>
              </w:rPr>
            </w:pPr>
            <w:r>
              <w:rPr>
                <w:rFonts w:hint="eastAsia"/>
                <w:b/>
                <w:bCs/>
              </w:rPr>
              <w:t>教学单元</w:t>
            </w:r>
          </w:p>
        </w:tc>
        <w:tc>
          <w:tcPr>
            <w:tcW w:w="5670" w:type="dxa"/>
          </w:tcPr>
          <w:p w14:paraId="0A581DEB">
            <w:pPr>
              <w:pStyle w:val="14"/>
              <w:widowControl w:val="0"/>
              <w:rPr>
                <w:b/>
                <w:bCs/>
              </w:rPr>
            </w:pPr>
            <w:r>
              <w:rPr>
                <w:b/>
                <w:bCs/>
              </w:rPr>
              <w:t>课程思政教学设计</w:t>
            </w:r>
          </w:p>
        </w:tc>
      </w:tr>
      <w:tr w14:paraId="32A54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55" w:hRule="atLeast"/>
        </w:trPr>
        <w:tc>
          <w:tcPr>
            <w:tcW w:w="2806" w:type="dxa"/>
            <w:tcBorders>
              <w:left w:val="single" w:color="auto" w:sz="12" w:space="0"/>
            </w:tcBorders>
            <w:vAlign w:val="top"/>
          </w:tcPr>
          <w:p w14:paraId="7568100B">
            <w:pPr>
              <w:pStyle w:val="14"/>
              <w:widowControl w:val="0"/>
              <w:jc w:val="left"/>
              <w:rPr>
                <w:rFonts w:hint="eastAsia" w:ascii="宋体" w:hAnsi="宋体"/>
                <w:bCs/>
              </w:rPr>
            </w:pPr>
            <w:r>
              <w:rPr>
                <w:rFonts w:hint="eastAsia" w:ascii="宋体" w:hAnsi="宋体"/>
                <w:bCs/>
              </w:rPr>
              <w:t xml:space="preserve">第一单元 </w:t>
            </w:r>
          </w:p>
          <w:p w14:paraId="380F1105">
            <w:pPr>
              <w:pStyle w:val="14"/>
              <w:widowControl w:val="0"/>
              <w:jc w:val="left"/>
              <w:rPr>
                <w:rFonts w:ascii="Times New Roman" w:hAnsi="Times New Roman" w:cs="Times New Roman"/>
                <w:bCs/>
                <w:sz w:val="21"/>
                <w:szCs w:val="21"/>
              </w:rPr>
            </w:pP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tc>
        <w:tc>
          <w:tcPr>
            <w:tcW w:w="5670" w:type="dxa"/>
          </w:tcPr>
          <w:p w14:paraId="437E939B">
            <w:pPr>
              <w:pStyle w:val="14"/>
              <w:widowControl w:val="0"/>
              <w:ind w:firstLine="420" w:firstLineChars="200"/>
              <w:jc w:val="left"/>
              <w:rPr>
                <w:rFonts w:hint="default"/>
                <w:lang w:val="en-US" w:eastAsia="zh-CN"/>
              </w:rPr>
            </w:pPr>
            <w:r>
              <w:rPr>
                <w:rFonts w:hint="default"/>
                <w:lang w:val="en-US" w:eastAsia="zh-CN"/>
              </w:rPr>
              <w:t>思政目标：培养学生的教育责任感与团队合作精神。</w:t>
            </w:r>
            <w:r>
              <w:rPr>
                <w:rFonts w:hint="default"/>
                <w:lang w:val="en-US" w:eastAsia="zh-CN"/>
              </w:rPr>
              <w:br w:type="textWrapping"/>
            </w:r>
            <w:r>
              <w:rPr>
                <w:rFonts w:hint="default"/>
                <w:lang w:val="en-US" w:eastAsia="zh-CN"/>
              </w:rPr>
              <w:t>教学设计：</w:t>
            </w:r>
          </w:p>
          <w:p w14:paraId="1DB1AD6E">
            <w:pPr>
              <w:pStyle w:val="14"/>
              <w:widowControl w:val="0"/>
              <w:ind w:firstLine="420" w:firstLineChars="200"/>
              <w:jc w:val="left"/>
              <w:rPr>
                <w:rFonts w:hint="default"/>
                <w:lang w:val="en-US" w:eastAsia="zh-CN"/>
              </w:rPr>
            </w:pPr>
            <w:r>
              <w:rPr>
                <w:rFonts w:hint="eastAsia"/>
                <w:lang w:val="en-US" w:eastAsia="zh-CN"/>
              </w:rPr>
              <w:t>1.</w:t>
            </w:r>
            <w:r>
              <w:rPr>
                <w:rFonts w:hint="default"/>
                <w:lang w:val="en-US" w:eastAsia="zh-CN"/>
              </w:rPr>
              <w:t>通过讨论语言教学的基本要素，引导学生思考游戏化教学不仅是娱乐，更是教育目标的实现手段。</w:t>
            </w:r>
          </w:p>
          <w:p w14:paraId="3F75E8AB">
            <w:pPr>
              <w:pStyle w:val="14"/>
              <w:widowControl w:val="0"/>
              <w:ind w:firstLine="420" w:firstLineChars="200"/>
              <w:jc w:val="left"/>
              <w:rPr>
                <w:rFonts w:hint="eastAsia"/>
                <w:lang w:val="en-US" w:eastAsia="zh-CN"/>
              </w:rPr>
            </w:pPr>
            <w:r>
              <w:rPr>
                <w:rFonts w:hint="eastAsia"/>
                <w:lang w:val="en-US" w:eastAsia="zh-CN"/>
              </w:rPr>
              <w:t>2.</w:t>
            </w:r>
            <w:r>
              <w:rPr>
                <w:rFonts w:hint="default"/>
                <w:lang w:val="en-US" w:eastAsia="zh-CN"/>
              </w:rPr>
              <w:t>设计团队合作游戏，让学生在游戏中体验合作与沟通的重要性，培养团队精神。</w:t>
            </w:r>
          </w:p>
          <w:p w14:paraId="7D10C31D">
            <w:pPr>
              <w:pStyle w:val="14"/>
              <w:widowControl w:val="0"/>
              <w:ind w:firstLine="420" w:firstLineChars="200"/>
              <w:jc w:val="left"/>
              <w:rPr>
                <w:rFonts w:hint="eastAsia"/>
                <w:lang w:val="en-US" w:eastAsia="zh-CN"/>
              </w:rPr>
            </w:pPr>
            <w:r>
              <w:rPr>
                <w:rFonts w:hint="eastAsia"/>
                <w:lang w:val="en-US" w:eastAsia="zh-CN"/>
              </w:rPr>
              <w:t>3.</w:t>
            </w:r>
            <w:r>
              <w:rPr>
                <w:rFonts w:hint="default"/>
                <w:lang w:val="en-US" w:eastAsia="zh-CN"/>
              </w:rPr>
              <w:t>案例分析：</w:t>
            </w:r>
            <w:r>
              <w:rPr>
                <w:rFonts w:ascii="Times New Roman" w:hAnsi="Times New Roman" w:eastAsia="宋体" w:cs="宋体"/>
                <w:color w:val="000000"/>
                <w:sz w:val="21"/>
                <w:szCs w:val="21"/>
                <w:lang w:bidi="ar-SA"/>
              </w:rPr>
              <w:t>引入三种教师角色供同学们选择，以加深他们对成为一名杰出英语教师的理解，并引导他们树立正确的教育和职业观念。</w:t>
            </w:r>
          </w:p>
        </w:tc>
      </w:tr>
      <w:tr w14:paraId="16303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58" w:hRule="atLeast"/>
        </w:trPr>
        <w:tc>
          <w:tcPr>
            <w:tcW w:w="2806" w:type="dxa"/>
            <w:tcBorders>
              <w:left w:val="single" w:color="auto" w:sz="12" w:space="0"/>
            </w:tcBorders>
            <w:vAlign w:val="top"/>
          </w:tcPr>
          <w:p w14:paraId="1223D99B">
            <w:pPr>
              <w:pStyle w:val="14"/>
              <w:widowControl w:val="0"/>
              <w:jc w:val="left"/>
              <w:rPr>
                <w:rFonts w:hint="default" w:ascii="Times New Roman" w:hAnsi="Times New Roman" w:eastAsia="宋体" w:cs="Times New Roman"/>
              </w:rPr>
            </w:pPr>
            <w:r>
              <w:rPr>
                <w:rFonts w:hint="eastAsia" w:ascii="宋体" w:hAnsi="宋体" w:eastAsia="宋体" w:cs="宋体"/>
              </w:rPr>
              <w:t>第二单元</w:t>
            </w:r>
            <w:r>
              <w:rPr>
                <w:rFonts w:hint="default" w:ascii="Times New Roman" w:hAnsi="Times New Roman" w:eastAsia="宋体" w:cs="Times New Roman"/>
              </w:rPr>
              <w:t xml:space="preserve"> </w:t>
            </w:r>
          </w:p>
          <w:p w14:paraId="73367304">
            <w:pPr>
              <w:pStyle w:val="14"/>
              <w:widowControl w:val="0"/>
              <w:jc w:val="left"/>
              <w:rPr>
                <w:rFonts w:ascii="Times New Roman" w:hAnsi="Times New Roman" w:cs="Times New Roman"/>
                <w:bCs/>
                <w:sz w:val="21"/>
                <w:szCs w:val="21"/>
              </w:rPr>
            </w:pPr>
            <w:r>
              <w:rPr>
                <w:rFonts w:hint="eastAsia" w:ascii="Times New Roman"/>
                <w:kern w:val="0"/>
                <w:lang w:val="en-US" w:eastAsia="zh-CN"/>
              </w:rPr>
              <w:t>Designing Pronunciation</w:t>
            </w:r>
            <w:r>
              <w:rPr>
                <w:rFonts w:hint="default" w:ascii="Times New Roman"/>
                <w:kern w:val="0"/>
                <w:lang w:val="en-US" w:eastAsia="zh-CN"/>
              </w:rPr>
              <w:t> Activities</w:t>
            </w:r>
          </w:p>
        </w:tc>
        <w:tc>
          <w:tcPr>
            <w:tcW w:w="5670" w:type="dxa"/>
          </w:tcPr>
          <w:p w14:paraId="3284F1E4">
            <w:pPr>
              <w:pStyle w:val="14"/>
              <w:widowControl w:val="0"/>
              <w:ind w:firstLine="420" w:firstLineChars="200"/>
              <w:jc w:val="left"/>
              <w:rPr>
                <w:rFonts w:hint="default"/>
                <w:lang w:val="en-US" w:eastAsia="zh-CN"/>
              </w:rPr>
            </w:pPr>
            <w:r>
              <w:rPr>
                <w:rFonts w:hint="default"/>
                <w:lang w:val="en-US" w:eastAsia="zh-CN"/>
              </w:rPr>
              <w:t>思政目标：培养学生的语言文化意识和民族自豪感。</w:t>
            </w:r>
          </w:p>
          <w:p w14:paraId="6CFE692A">
            <w:pPr>
              <w:pStyle w:val="14"/>
              <w:widowControl w:val="0"/>
              <w:ind w:firstLine="420" w:firstLineChars="200"/>
              <w:jc w:val="left"/>
              <w:rPr>
                <w:rFonts w:hint="default"/>
                <w:lang w:val="en-US" w:eastAsia="zh-CN"/>
              </w:rPr>
            </w:pPr>
            <w:r>
              <w:rPr>
                <w:rFonts w:hint="default"/>
                <w:lang w:val="en-US" w:eastAsia="zh-CN"/>
              </w:rPr>
              <w:t>教学设计：</w:t>
            </w:r>
          </w:p>
          <w:p w14:paraId="348CC3F6">
            <w:pPr>
              <w:pStyle w:val="14"/>
              <w:widowControl w:val="0"/>
              <w:ind w:firstLine="420" w:firstLineChars="200"/>
              <w:jc w:val="left"/>
              <w:rPr>
                <w:rFonts w:hint="default"/>
                <w:lang w:val="en-US" w:eastAsia="zh-CN"/>
              </w:rPr>
            </w:pPr>
            <w:r>
              <w:rPr>
                <w:rFonts w:hint="eastAsia"/>
                <w:lang w:val="en-US" w:eastAsia="zh-CN"/>
              </w:rPr>
              <w:t>1.</w:t>
            </w:r>
            <w:r>
              <w:rPr>
                <w:rFonts w:hint="default"/>
                <w:lang w:val="en-US" w:eastAsia="zh-CN"/>
              </w:rPr>
              <w:t>设计语音游戏，如“语音接龙”或“绕口令比赛”，融入中国传统文化元素（如古诗词或成语），让学生在游戏中感受汉语语音的独特魅力。</w:t>
            </w:r>
          </w:p>
          <w:p w14:paraId="16D6962E">
            <w:pPr>
              <w:pStyle w:val="14"/>
              <w:widowControl w:val="0"/>
              <w:ind w:firstLine="420" w:firstLineChars="200"/>
              <w:jc w:val="left"/>
              <w:rPr>
                <w:rFonts w:hint="default"/>
                <w:lang w:val="en-US" w:eastAsia="zh-CN"/>
              </w:rPr>
            </w:pPr>
            <w:r>
              <w:rPr>
                <w:rFonts w:hint="eastAsia"/>
                <w:lang w:val="en-US" w:eastAsia="zh-CN"/>
              </w:rPr>
              <w:t>2.</w:t>
            </w:r>
            <w:r>
              <w:rPr>
                <w:rFonts w:hint="default"/>
                <w:lang w:val="en-US" w:eastAsia="zh-CN"/>
              </w:rPr>
              <w:t>通过游戏对比中英文发音差异，理解语言多样性，同时增强学生的文化自信。</w:t>
            </w:r>
          </w:p>
          <w:p w14:paraId="11BC46D1">
            <w:pPr>
              <w:pStyle w:val="14"/>
              <w:widowControl w:val="0"/>
              <w:ind w:firstLine="420" w:firstLineChars="200"/>
              <w:jc w:val="left"/>
              <w:rPr>
                <w:rFonts w:hint="default"/>
                <w:lang w:val="en-US" w:eastAsia="zh-CN"/>
              </w:rPr>
            </w:pPr>
          </w:p>
          <w:p w14:paraId="6131D766">
            <w:pPr>
              <w:pStyle w:val="14"/>
              <w:widowControl w:val="0"/>
              <w:ind w:firstLine="420" w:firstLineChars="200"/>
              <w:jc w:val="left"/>
              <w:rPr>
                <w:rFonts w:hint="eastAsia"/>
                <w:lang w:val="en-US" w:eastAsia="zh-CN"/>
              </w:rPr>
            </w:pPr>
            <w:r>
              <w:rPr>
                <w:rFonts w:hint="eastAsia"/>
                <w:lang w:val="en-US" w:eastAsia="zh-CN"/>
              </w:rPr>
              <w:t>3.</w:t>
            </w:r>
            <w:r>
              <w:rPr>
                <w:rFonts w:hint="default"/>
                <w:lang w:val="en-US" w:eastAsia="zh-CN"/>
              </w:rPr>
              <w:t>讨论语言标准化的重要性，结合普通话推广的意义，增强学生对国家语言政策的理解和支持。</w:t>
            </w:r>
          </w:p>
          <w:p w14:paraId="73D0108D">
            <w:pPr>
              <w:pStyle w:val="14"/>
              <w:widowControl w:val="0"/>
              <w:ind w:firstLine="420" w:firstLineChars="200"/>
              <w:jc w:val="left"/>
              <w:rPr>
                <w:rFonts w:hint="eastAsia"/>
                <w:lang w:val="en-US" w:eastAsia="zh-CN"/>
              </w:rPr>
            </w:pPr>
          </w:p>
        </w:tc>
      </w:tr>
      <w:tr w14:paraId="05E0B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72" w:hRule="atLeast"/>
        </w:trPr>
        <w:tc>
          <w:tcPr>
            <w:tcW w:w="2806" w:type="dxa"/>
            <w:tcBorders>
              <w:left w:val="single" w:color="auto" w:sz="12" w:space="0"/>
            </w:tcBorders>
            <w:vAlign w:val="top"/>
          </w:tcPr>
          <w:p w14:paraId="129B4173">
            <w:pPr>
              <w:pStyle w:val="14"/>
              <w:widowControl w:val="0"/>
              <w:jc w:val="left"/>
              <w:rPr>
                <w:rFonts w:hint="eastAsia" w:ascii="宋体" w:hAnsi="宋体" w:eastAsia="宋体" w:cs="宋体"/>
              </w:rPr>
            </w:pPr>
            <w:r>
              <w:rPr>
                <w:rFonts w:hint="eastAsia" w:ascii="宋体" w:hAnsi="宋体" w:eastAsia="宋体" w:cs="宋体"/>
              </w:rPr>
              <w:t xml:space="preserve">第三单元 </w:t>
            </w:r>
          </w:p>
          <w:p w14:paraId="40C40D71">
            <w:pPr>
              <w:pStyle w:val="14"/>
              <w:widowControl w:val="0"/>
              <w:jc w:val="left"/>
              <w:rPr>
                <w:rFonts w:ascii="Times New Roman" w:hAnsi="Times New Roman" w:cs="Times New Roman"/>
                <w:bCs/>
                <w:sz w:val="21"/>
                <w:szCs w:val="21"/>
              </w:rPr>
            </w:pPr>
            <w:r>
              <w:rPr>
                <w:rFonts w:hint="eastAsia" w:ascii="Times New Roman"/>
                <w:kern w:val="0"/>
                <w:lang w:val="en-US" w:eastAsia="zh-CN"/>
              </w:rPr>
              <w:t xml:space="preserve">Designing  Vocabulary  </w:t>
            </w:r>
            <w:r>
              <w:rPr>
                <w:rFonts w:hint="default" w:ascii="Times New Roman"/>
                <w:kern w:val="0"/>
                <w:lang w:val="en-US" w:eastAsia="zh-CN"/>
              </w:rPr>
              <w:t>Activities</w:t>
            </w:r>
          </w:p>
        </w:tc>
        <w:tc>
          <w:tcPr>
            <w:tcW w:w="5670" w:type="dxa"/>
          </w:tcPr>
          <w:p w14:paraId="38F42BB4">
            <w:pPr>
              <w:pStyle w:val="14"/>
              <w:widowControl w:val="0"/>
              <w:ind w:firstLine="420" w:firstLineChars="200"/>
              <w:jc w:val="left"/>
              <w:rPr>
                <w:rFonts w:hint="eastAsia"/>
                <w:lang w:val="en-US" w:eastAsia="zh-CN"/>
              </w:rPr>
            </w:pPr>
            <w:r>
              <w:rPr>
                <w:rFonts w:hint="eastAsia"/>
                <w:lang w:val="en-US" w:eastAsia="zh-CN"/>
              </w:rPr>
              <w:t>思政目标：培养学生的文化认同感和跨文化交际能力。</w:t>
            </w:r>
          </w:p>
          <w:p w14:paraId="21A2B8D8">
            <w:pPr>
              <w:pStyle w:val="14"/>
              <w:widowControl w:val="0"/>
              <w:ind w:firstLine="420" w:firstLineChars="200"/>
              <w:jc w:val="left"/>
              <w:rPr>
                <w:rFonts w:hint="eastAsia"/>
                <w:lang w:val="en-US" w:eastAsia="zh-CN"/>
              </w:rPr>
            </w:pPr>
            <w:r>
              <w:rPr>
                <w:rFonts w:hint="eastAsia"/>
                <w:lang w:val="en-US" w:eastAsia="zh-CN"/>
              </w:rPr>
              <w:t>教学设计：</w:t>
            </w:r>
          </w:p>
          <w:p w14:paraId="1839A84D">
            <w:pPr>
              <w:pStyle w:val="14"/>
              <w:widowControl w:val="0"/>
              <w:ind w:firstLine="420" w:firstLineChars="200"/>
              <w:jc w:val="left"/>
              <w:rPr>
                <w:rFonts w:hint="eastAsia"/>
                <w:lang w:val="en-US" w:eastAsia="zh-CN"/>
              </w:rPr>
            </w:pPr>
            <w:r>
              <w:rPr>
                <w:rFonts w:hint="eastAsia"/>
                <w:lang w:val="en-US" w:eastAsia="zh-CN"/>
              </w:rPr>
              <w:t>1.设计词汇游戏，如“词汇拼图”或“词汇接龙”，融入中国传统文化词汇（如“仁”“礼”“和”），帮助学生理解中华文化的核心价值观。</w:t>
            </w:r>
          </w:p>
          <w:p w14:paraId="389BBA11">
            <w:pPr>
              <w:pStyle w:val="14"/>
              <w:widowControl w:val="0"/>
              <w:ind w:firstLine="420" w:firstLineChars="200"/>
              <w:jc w:val="left"/>
              <w:rPr>
                <w:rFonts w:hint="eastAsia"/>
                <w:lang w:val="en-US" w:eastAsia="zh-CN"/>
              </w:rPr>
            </w:pPr>
            <w:r>
              <w:rPr>
                <w:rFonts w:hint="eastAsia"/>
                <w:lang w:val="en-US" w:eastAsia="zh-CN"/>
              </w:rPr>
              <w:t>2.通过游戏对比中英文词汇的文化内涵，引导学生理解语言背后的文化差异。</w:t>
            </w:r>
          </w:p>
          <w:p w14:paraId="7FDB6325">
            <w:pPr>
              <w:pStyle w:val="14"/>
              <w:widowControl w:val="0"/>
              <w:ind w:firstLine="420" w:firstLineChars="200"/>
              <w:jc w:val="left"/>
              <w:rPr>
                <w:rFonts w:hint="eastAsia"/>
                <w:lang w:val="en-US" w:eastAsia="zh-CN"/>
              </w:rPr>
            </w:pPr>
            <w:r>
              <w:rPr>
                <w:rFonts w:hint="eastAsia"/>
                <w:lang w:val="en-US" w:eastAsia="zh-CN"/>
              </w:rPr>
              <w:t>3.讨论如何在词汇游戏中避免文化偏见，培养学生的跨文化交际能力和文化包容心。</w:t>
            </w:r>
          </w:p>
        </w:tc>
      </w:tr>
      <w:tr w14:paraId="27A52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10" w:hRule="atLeast"/>
        </w:trPr>
        <w:tc>
          <w:tcPr>
            <w:tcW w:w="2806" w:type="dxa"/>
            <w:tcBorders>
              <w:left w:val="single" w:color="auto" w:sz="12" w:space="0"/>
            </w:tcBorders>
            <w:vAlign w:val="top"/>
          </w:tcPr>
          <w:p w14:paraId="727F2CCF">
            <w:pPr>
              <w:pStyle w:val="14"/>
              <w:widowControl w:val="0"/>
              <w:jc w:val="left"/>
              <w:rPr>
                <w:rFonts w:ascii="Times New Roman" w:hAnsi="Times New Roman" w:cs="Times New Roman"/>
                <w:bCs/>
                <w:sz w:val="21"/>
                <w:szCs w:val="21"/>
              </w:rPr>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default" w:ascii="Times New Roman"/>
                <w:kern w:val="0"/>
                <w:lang w:val="en-US" w:eastAsia="zh-CN"/>
              </w:rPr>
              <w:t>Activities</w:t>
            </w:r>
          </w:p>
        </w:tc>
        <w:tc>
          <w:tcPr>
            <w:tcW w:w="5670" w:type="dxa"/>
          </w:tcPr>
          <w:p w14:paraId="1E01FACA">
            <w:pPr>
              <w:pStyle w:val="14"/>
              <w:widowControl w:val="0"/>
              <w:ind w:firstLine="420" w:firstLineChars="200"/>
              <w:jc w:val="left"/>
              <w:rPr>
                <w:rFonts w:hint="eastAsia"/>
                <w:lang w:val="en-US" w:eastAsia="zh-CN"/>
              </w:rPr>
            </w:pPr>
            <w:r>
              <w:rPr>
                <w:rFonts w:hint="eastAsia"/>
                <w:lang w:val="en-US" w:eastAsia="zh-CN"/>
              </w:rPr>
              <w:t>思政目标：培养学生的逻辑思维能力和文化自觉性。</w:t>
            </w:r>
          </w:p>
          <w:p w14:paraId="30A8A01D">
            <w:pPr>
              <w:pStyle w:val="14"/>
              <w:widowControl w:val="0"/>
              <w:ind w:firstLine="420" w:firstLineChars="200"/>
              <w:jc w:val="left"/>
              <w:rPr>
                <w:rFonts w:hint="eastAsia"/>
                <w:lang w:val="en-US" w:eastAsia="zh-CN"/>
              </w:rPr>
            </w:pPr>
            <w:r>
              <w:rPr>
                <w:rFonts w:hint="eastAsia"/>
                <w:lang w:val="en-US" w:eastAsia="zh-CN"/>
              </w:rPr>
              <w:t>教学设计：</w:t>
            </w:r>
          </w:p>
          <w:p w14:paraId="2EF71DEA">
            <w:pPr>
              <w:pStyle w:val="14"/>
              <w:widowControl w:val="0"/>
              <w:ind w:firstLine="420" w:firstLineChars="200"/>
              <w:jc w:val="left"/>
              <w:rPr>
                <w:rFonts w:hint="eastAsia"/>
                <w:lang w:val="en-US" w:eastAsia="zh-CN"/>
              </w:rPr>
            </w:pPr>
            <w:r>
              <w:rPr>
                <w:rFonts w:hint="eastAsia"/>
                <w:lang w:val="en-US" w:eastAsia="zh-CN"/>
              </w:rPr>
              <w:t>1.设计语法游戏，如“语法填空挑战”或“语法接龙”，融入中国传统文化中的经典句式（如《论语》中的名言），帮助学生理解语法与文化的关系。</w:t>
            </w:r>
          </w:p>
          <w:p w14:paraId="5E341162">
            <w:pPr>
              <w:pStyle w:val="14"/>
              <w:widowControl w:val="0"/>
              <w:ind w:firstLine="420" w:firstLineChars="200"/>
              <w:jc w:val="left"/>
              <w:rPr>
                <w:rFonts w:hint="eastAsia"/>
                <w:lang w:val="en-US" w:eastAsia="zh-CN"/>
              </w:rPr>
            </w:pPr>
            <w:r>
              <w:rPr>
                <w:rFonts w:hint="eastAsia"/>
                <w:lang w:val="en-US" w:eastAsia="zh-CN"/>
              </w:rPr>
              <w:t>2.通过游戏对比中英文语法结构的差异，理解语言逻辑与文化思维的关系。</w:t>
            </w:r>
          </w:p>
          <w:p w14:paraId="72F574B0">
            <w:pPr>
              <w:pStyle w:val="14"/>
              <w:widowControl w:val="0"/>
              <w:ind w:firstLine="420" w:firstLineChars="200"/>
              <w:jc w:val="left"/>
              <w:rPr>
                <w:rFonts w:hint="eastAsia"/>
                <w:lang w:val="en-US" w:eastAsia="zh-CN"/>
              </w:rPr>
            </w:pPr>
            <w:r>
              <w:rPr>
                <w:rFonts w:hint="eastAsia"/>
                <w:lang w:val="en-US" w:eastAsia="zh-CN"/>
              </w:rPr>
              <w:t>3.讨论语言规范的重要性，结合社会主义核心价值观，引导学生树立规则意识和责任感。</w:t>
            </w:r>
          </w:p>
        </w:tc>
      </w:tr>
      <w:tr w14:paraId="77B12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04" w:hRule="atLeast"/>
        </w:trPr>
        <w:tc>
          <w:tcPr>
            <w:tcW w:w="2806" w:type="dxa"/>
            <w:tcBorders>
              <w:left w:val="single" w:color="auto" w:sz="12" w:space="0"/>
              <w:bottom w:val="single" w:color="000000" w:sz="8" w:space="0"/>
            </w:tcBorders>
            <w:vAlign w:val="top"/>
          </w:tcPr>
          <w:p w14:paraId="0B91E48A">
            <w:pPr>
              <w:pStyle w:val="14"/>
              <w:widowControl w:val="0"/>
              <w:jc w:val="left"/>
              <w:rPr>
                <w:rFonts w:ascii="Times New Roman" w:hAnsi="Times New Roman" w:cs="Times New Roman"/>
                <w:bCs/>
                <w:sz w:val="21"/>
                <w:szCs w:val="21"/>
              </w:rPr>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default" w:ascii="Times New Roman"/>
                <w:kern w:val="0"/>
                <w:lang w:val="en-US" w:eastAsia="zh-CN"/>
              </w:rPr>
              <w:t>Activities</w:t>
            </w:r>
          </w:p>
        </w:tc>
        <w:tc>
          <w:tcPr>
            <w:tcW w:w="5670" w:type="dxa"/>
            <w:tcBorders>
              <w:bottom w:val="single" w:color="000000" w:sz="8" w:space="0"/>
            </w:tcBorders>
          </w:tcPr>
          <w:p w14:paraId="452F8F31">
            <w:pPr>
              <w:pStyle w:val="14"/>
              <w:widowControl w:val="0"/>
              <w:ind w:firstLine="420" w:firstLineChars="200"/>
              <w:jc w:val="left"/>
              <w:rPr>
                <w:rFonts w:hint="eastAsia"/>
                <w:lang w:val="en-US" w:eastAsia="zh-CN"/>
              </w:rPr>
            </w:pPr>
            <w:r>
              <w:rPr>
                <w:rFonts w:hint="eastAsia"/>
                <w:lang w:val="en-US" w:eastAsia="zh-CN"/>
              </w:rPr>
              <w:t>思政目标：培养学生的文化理解力和批判性思维。</w:t>
            </w:r>
          </w:p>
          <w:p w14:paraId="431F6B34">
            <w:pPr>
              <w:pStyle w:val="14"/>
              <w:widowControl w:val="0"/>
              <w:ind w:firstLine="420" w:firstLineChars="200"/>
              <w:jc w:val="left"/>
              <w:rPr>
                <w:rFonts w:hint="eastAsia"/>
                <w:lang w:val="en-US" w:eastAsia="zh-CN"/>
              </w:rPr>
            </w:pPr>
            <w:r>
              <w:rPr>
                <w:rFonts w:hint="eastAsia"/>
                <w:lang w:val="en-US" w:eastAsia="zh-CN"/>
              </w:rPr>
              <w:t>教学设计：</w:t>
            </w:r>
          </w:p>
          <w:p w14:paraId="03F861E0">
            <w:pPr>
              <w:pStyle w:val="14"/>
              <w:widowControl w:val="0"/>
              <w:ind w:firstLine="420" w:firstLineChars="200"/>
              <w:jc w:val="left"/>
              <w:rPr>
                <w:rFonts w:hint="eastAsia"/>
                <w:lang w:val="en-US" w:eastAsia="zh-CN"/>
              </w:rPr>
            </w:pPr>
            <w:r>
              <w:rPr>
                <w:rFonts w:hint="eastAsia"/>
                <w:lang w:val="en-US" w:eastAsia="zh-CN"/>
              </w:rPr>
              <w:t>1.设计听力游戏，如“听音辨词”或“听力接力”，选取具有中国文化特色的听力材料（如中国传统故事、红色经典等），增强学生的文化认同感。</w:t>
            </w:r>
          </w:p>
          <w:p w14:paraId="0CDCF406">
            <w:pPr>
              <w:pStyle w:val="14"/>
              <w:widowControl w:val="0"/>
              <w:ind w:firstLine="420" w:firstLineChars="200"/>
              <w:jc w:val="left"/>
              <w:rPr>
                <w:rFonts w:hint="eastAsia"/>
                <w:lang w:val="en-US" w:eastAsia="zh-CN"/>
              </w:rPr>
            </w:pPr>
            <w:r>
              <w:rPr>
                <w:rFonts w:hint="eastAsia"/>
                <w:lang w:val="en-US" w:eastAsia="zh-CN"/>
              </w:rPr>
              <w:t>2.通过游戏引导学生分析材料中的价值观和文化内涵，培养批判性思维。</w:t>
            </w:r>
          </w:p>
          <w:p w14:paraId="5F4EE145">
            <w:pPr>
              <w:pStyle w:val="14"/>
              <w:widowControl w:val="0"/>
              <w:ind w:firstLine="420" w:firstLineChars="200"/>
              <w:jc w:val="left"/>
              <w:rPr>
                <w:rFonts w:hint="eastAsia"/>
                <w:lang w:val="en-US" w:eastAsia="zh-CN"/>
              </w:rPr>
            </w:pPr>
            <w:r>
              <w:rPr>
                <w:rFonts w:hint="eastAsia"/>
                <w:lang w:val="en-US" w:eastAsia="zh-CN"/>
              </w:rPr>
              <w:t>3.讨论如何在听力游戏中传递正能量，帮助学生树立正确的价值观和人生观。</w:t>
            </w:r>
          </w:p>
        </w:tc>
      </w:tr>
      <w:tr w14:paraId="1E018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3" w:hRule="atLeast"/>
        </w:trPr>
        <w:tc>
          <w:tcPr>
            <w:tcW w:w="2806" w:type="dxa"/>
            <w:tcBorders>
              <w:top w:val="single" w:color="000000" w:sz="8" w:space="0"/>
              <w:left w:val="single" w:color="auto" w:sz="12" w:space="0"/>
              <w:bottom w:val="single" w:color="000000" w:sz="8" w:space="0"/>
            </w:tcBorders>
            <w:vAlign w:val="top"/>
          </w:tcPr>
          <w:p w14:paraId="4FAFF05E">
            <w:pPr>
              <w:pStyle w:val="14"/>
              <w:widowControl w:val="0"/>
              <w:jc w:val="left"/>
              <w:rPr>
                <w:rFonts w:ascii="Times New Roman" w:hAnsi="Times New Roman" w:cs="Times New Roman"/>
                <w:bCs/>
                <w:sz w:val="21"/>
                <w:szCs w:val="21"/>
              </w:rPr>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default" w:ascii="Times New Roman"/>
                <w:kern w:val="0"/>
                <w:lang w:val="en-US" w:eastAsia="zh-CN"/>
              </w:rPr>
              <w:t>Activities</w:t>
            </w:r>
          </w:p>
        </w:tc>
        <w:tc>
          <w:tcPr>
            <w:tcW w:w="5670" w:type="dxa"/>
            <w:tcBorders>
              <w:top w:val="single" w:color="000000" w:sz="8" w:space="0"/>
            </w:tcBorders>
          </w:tcPr>
          <w:p w14:paraId="5666367C">
            <w:pPr>
              <w:pStyle w:val="14"/>
              <w:widowControl w:val="0"/>
              <w:ind w:firstLine="420" w:firstLineChars="200"/>
              <w:jc w:val="left"/>
              <w:rPr>
                <w:rFonts w:hint="eastAsia"/>
                <w:lang w:val="en-US" w:eastAsia="zh-CN"/>
              </w:rPr>
            </w:pPr>
            <w:r>
              <w:rPr>
                <w:rFonts w:hint="eastAsia"/>
                <w:lang w:val="en-US" w:eastAsia="zh-CN"/>
              </w:rPr>
              <w:t>思政目标：培养学生的表达能力和文化自信。</w:t>
            </w:r>
          </w:p>
          <w:p w14:paraId="4FA7134B">
            <w:pPr>
              <w:pStyle w:val="14"/>
              <w:widowControl w:val="0"/>
              <w:ind w:firstLine="420" w:firstLineChars="200"/>
              <w:jc w:val="left"/>
              <w:rPr>
                <w:rFonts w:hint="eastAsia"/>
                <w:lang w:val="en-US" w:eastAsia="zh-CN"/>
              </w:rPr>
            </w:pPr>
            <w:r>
              <w:rPr>
                <w:rFonts w:hint="eastAsia"/>
                <w:lang w:val="en-US" w:eastAsia="zh-CN"/>
              </w:rPr>
              <w:t>教学设计：</w:t>
            </w:r>
          </w:p>
          <w:p w14:paraId="0417EC39">
            <w:pPr>
              <w:pStyle w:val="14"/>
              <w:widowControl w:val="0"/>
              <w:ind w:firstLine="420" w:firstLineChars="200"/>
              <w:jc w:val="left"/>
              <w:rPr>
                <w:rFonts w:hint="eastAsia"/>
                <w:lang w:val="en-US" w:eastAsia="zh-CN"/>
              </w:rPr>
            </w:pPr>
            <w:r>
              <w:rPr>
                <w:rFonts w:hint="eastAsia"/>
                <w:lang w:val="en-US" w:eastAsia="zh-CN"/>
              </w:rPr>
              <w:t>1.设计口语游戏，如“角色扮演”或“辩论赛”，让学生用英语讲述中国故事（如中国传统文化、改革开放成就等），增强学生的文化自信。</w:t>
            </w:r>
          </w:p>
          <w:p w14:paraId="5468CFAF">
            <w:pPr>
              <w:pStyle w:val="14"/>
              <w:widowControl w:val="0"/>
              <w:ind w:firstLine="420" w:firstLineChars="200"/>
              <w:jc w:val="left"/>
              <w:rPr>
                <w:rFonts w:hint="eastAsia"/>
                <w:lang w:val="en-US" w:eastAsia="zh-CN"/>
              </w:rPr>
            </w:pPr>
            <w:r>
              <w:rPr>
                <w:rFonts w:hint="eastAsia"/>
                <w:lang w:val="en-US" w:eastAsia="zh-CN"/>
              </w:rPr>
              <w:t>2.通过游戏引导学生表达对社会主义核心价值观的理解和支持。</w:t>
            </w:r>
          </w:p>
          <w:p w14:paraId="434315DC">
            <w:pPr>
              <w:pStyle w:val="14"/>
              <w:widowControl w:val="0"/>
              <w:ind w:firstLine="420" w:firstLineChars="200"/>
              <w:jc w:val="left"/>
              <w:rPr>
                <w:rFonts w:hint="eastAsia"/>
                <w:lang w:val="en-US" w:eastAsia="zh-CN"/>
              </w:rPr>
            </w:pPr>
            <w:r>
              <w:rPr>
                <w:rFonts w:hint="eastAsia"/>
                <w:lang w:val="en-US" w:eastAsia="zh-CN"/>
              </w:rPr>
              <w:t>3.讨论如何在口语游戏中培养学生的沟通能力和团队合作精神，增强学生的社会责任感。</w:t>
            </w:r>
          </w:p>
        </w:tc>
      </w:tr>
      <w:tr w14:paraId="0A5EE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2806" w:type="dxa"/>
            <w:tcBorders>
              <w:top w:val="single" w:color="000000" w:sz="8" w:space="0"/>
              <w:left w:val="single" w:color="auto" w:sz="12" w:space="0"/>
              <w:bottom w:val="single" w:color="000000" w:sz="8" w:space="0"/>
            </w:tcBorders>
            <w:vAlign w:val="top"/>
          </w:tcPr>
          <w:p w14:paraId="47B80513">
            <w:pPr>
              <w:pStyle w:val="14"/>
              <w:widowControl w:val="0"/>
              <w:jc w:val="left"/>
              <w:rPr>
                <w:rFonts w:ascii="Times New Roman" w:hAnsi="Times New Roman" w:cs="Times New Roman"/>
                <w:bCs/>
                <w:sz w:val="21"/>
                <w:szCs w:val="21"/>
              </w:rPr>
            </w:pPr>
            <w:r>
              <w:rPr>
                <w:rFonts w:hint="eastAsia" w:ascii="宋体" w:hAnsi="宋体" w:eastAsia="宋体" w:cs="宋体"/>
              </w:rPr>
              <w:t xml:space="preserve">第七单元 </w:t>
            </w:r>
            <w:r>
              <w:rPr>
                <w:rFonts w:hint="eastAsia" w:ascii="Times New Roman"/>
                <w:kern w:val="0"/>
                <w:lang w:val="en-US" w:eastAsia="zh-CN"/>
              </w:rPr>
              <w:t xml:space="preserve">Designing Reading  </w:t>
            </w:r>
            <w:r>
              <w:rPr>
                <w:rFonts w:hint="default" w:ascii="Times New Roman"/>
                <w:kern w:val="0"/>
                <w:lang w:val="en-US" w:eastAsia="zh-CN"/>
              </w:rPr>
              <w:t>Activities</w:t>
            </w:r>
          </w:p>
        </w:tc>
        <w:tc>
          <w:tcPr>
            <w:tcW w:w="5670" w:type="dxa"/>
            <w:tcBorders>
              <w:top w:val="single" w:color="000000" w:sz="8" w:space="0"/>
              <w:bottom w:val="single" w:color="000000" w:sz="8" w:space="0"/>
            </w:tcBorders>
          </w:tcPr>
          <w:p w14:paraId="1249E6B2">
            <w:pPr>
              <w:pStyle w:val="14"/>
              <w:widowControl w:val="0"/>
              <w:ind w:firstLine="420" w:firstLineChars="200"/>
              <w:jc w:val="left"/>
              <w:rPr>
                <w:rFonts w:hint="eastAsia"/>
                <w:lang w:val="en-US" w:eastAsia="zh-CN"/>
              </w:rPr>
            </w:pPr>
            <w:r>
              <w:rPr>
                <w:rFonts w:hint="eastAsia"/>
                <w:lang w:val="en-US" w:eastAsia="zh-CN"/>
              </w:rPr>
              <w:t>思政目标：培养学生的文化鉴赏力和思辨能力。</w:t>
            </w:r>
          </w:p>
          <w:p w14:paraId="07AE3392">
            <w:pPr>
              <w:pStyle w:val="14"/>
              <w:widowControl w:val="0"/>
              <w:ind w:firstLine="420" w:firstLineChars="200"/>
              <w:jc w:val="left"/>
              <w:rPr>
                <w:rFonts w:hint="eastAsia"/>
                <w:lang w:val="en-US" w:eastAsia="zh-CN"/>
              </w:rPr>
            </w:pPr>
            <w:r>
              <w:rPr>
                <w:rFonts w:hint="eastAsia"/>
                <w:lang w:val="en-US" w:eastAsia="zh-CN"/>
              </w:rPr>
              <w:t>教学设计：</w:t>
            </w:r>
          </w:p>
          <w:p w14:paraId="2BF8FDE3">
            <w:pPr>
              <w:pStyle w:val="14"/>
              <w:widowControl w:val="0"/>
              <w:ind w:firstLine="420" w:firstLineChars="200"/>
              <w:jc w:val="left"/>
              <w:rPr>
                <w:rFonts w:hint="eastAsia"/>
                <w:lang w:val="en-US" w:eastAsia="zh-CN"/>
              </w:rPr>
            </w:pPr>
            <w:r>
              <w:rPr>
                <w:rFonts w:hint="eastAsia"/>
                <w:lang w:val="en-US" w:eastAsia="zh-CN"/>
              </w:rPr>
              <w:t>1.设计阅读游戏，如“阅读寻宝”或“阅读理解竞赛”，选取具有中国文化特色的阅读材料（如中国经典文学作品、红色经典等），帮助学生理解中华文化的深厚底蕴。</w:t>
            </w:r>
          </w:p>
          <w:p w14:paraId="55675AB9">
            <w:pPr>
              <w:pStyle w:val="14"/>
              <w:widowControl w:val="0"/>
              <w:ind w:firstLine="420" w:firstLineChars="200"/>
              <w:jc w:val="left"/>
              <w:rPr>
                <w:rFonts w:hint="eastAsia"/>
                <w:lang w:val="en-US" w:eastAsia="zh-CN"/>
              </w:rPr>
            </w:pPr>
            <w:r>
              <w:rPr>
                <w:rFonts w:hint="eastAsia"/>
                <w:lang w:val="en-US" w:eastAsia="zh-CN"/>
              </w:rPr>
              <w:t>2.通过游戏引导学生分析材料中的价值观和文化内涵，培养思辨能力。</w:t>
            </w:r>
          </w:p>
          <w:p w14:paraId="3FB8E90D">
            <w:pPr>
              <w:pStyle w:val="14"/>
              <w:widowControl w:val="0"/>
              <w:ind w:firstLine="420" w:firstLineChars="200"/>
              <w:jc w:val="left"/>
              <w:rPr>
                <w:rFonts w:hint="eastAsia"/>
                <w:lang w:val="en-US" w:eastAsia="zh-CN"/>
              </w:rPr>
            </w:pPr>
            <w:r>
              <w:rPr>
                <w:rFonts w:hint="eastAsia"/>
                <w:lang w:val="en-US" w:eastAsia="zh-CN"/>
              </w:rPr>
              <w:t>3.讨论如何在阅读游戏中传递正能量，帮助学生树立正确的价值观和人生观。</w:t>
            </w:r>
          </w:p>
        </w:tc>
      </w:tr>
      <w:tr w14:paraId="6FB5B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2806" w:type="dxa"/>
            <w:tcBorders>
              <w:top w:val="single" w:color="000000" w:sz="8" w:space="0"/>
              <w:left w:val="single" w:color="auto" w:sz="12" w:space="0"/>
              <w:bottom w:val="single" w:color="auto" w:sz="12" w:space="0"/>
            </w:tcBorders>
            <w:vAlign w:val="top"/>
          </w:tcPr>
          <w:p w14:paraId="600061CE">
            <w:pPr>
              <w:pStyle w:val="14"/>
              <w:widowControl w:val="0"/>
              <w:jc w:val="left"/>
              <w:rPr>
                <w:rFonts w:hint="eastAsia" w:ascii="宋体" w:hAnsi="宋体" w:eastAsia="宋体" w:cs="宋体"/>
              </w:rPr>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default" w:ascii="Times New Roman"/>
                <w:kern w:val="0"/>
                <w:lang w:val="en-US" w:eastAsia="zh-CN"/>
              </w:rPr>
              <w:t>Activities</w:t>
            </w:r>
          </w:p>
        </w:tc>
        <w:tc>
          <w:tcPr>
            <w:tcW w:w="5670" w:type="dxa"/>
            <w:tcBorders>
              <w:top w:val="single" w:color="000000" w:sz="8" w:space="0"/>
            </w:tcBorders>
          </w:tcPr>
          <w:p w14:paraId="07D4C753">
            <w:pPr>
              <w:pStyle w:val="14"/>
              <w:widowControl w:val="0"/>
              <w:ind w:firstLine="420" w:firstLineChars="200"/>
              <w:jc w:val="left"/>
              <w:rPr>
                <w:rFonts w:hint="eastAsia"/>
                <w:lang w:val="en-US" w:eastAsia="zh-CN"/>
              </w:rPr>
            </w:pPr>
            <w:r>
              <w:rPr>
                <w:rFonts w:hint="eastAsia"/>
                <w:lang w:val="en-US" w:eastAsia="zh-CN"/>
              </w:rPr>
              <w:t>思政目标：培养学生的文化表达能力和创新精神。</w:t>
            </w:r>
          </w:p>
          <w:p w14:paraId="4DDE1C91">
            <w:pPr>
              <w:pStyle w:val="14"/>
              <w:widowControl w:val="0"/>
              <w:ind w:firstLine="420" w:firstLineChars="200"/>
              <w:jc w:val="left"/>
              <w:rPr>
                <w:rFonts w:hint="eastAsia"/>
                <w:lang w:val="en-US" w:eastAsia="zh-CN"/>
              </w:rPr>
            </w:pPr>
            <w:r>
              <w:rPr>
                <w:rFonts w:hint="eastAsia"/>
                <w:lang w:val="en-US" w:eastAsia="zh-CN"/>
              </w:rPr>
              <w:t>教学设计：</w:t>
            </w:r>
          </w:p>
          <w:p w14:paraId="0400BD5B">
            <w:pPr>
              <w:pStyle w:val="14"/>
              <w:widowControl w:val="0"/>
              <w:ind w:firstLine="420" w:firstLineChars="200"/>
              <w:jc w:val="left"/>
              <w:rPr>
                <w:rFonts w:hint="eastAsia"/>
                <w:lang w:val="en-US" w:eastAsia="zh-CN"/>
              </w:rPr>
            </w:pPr>
            <w:r>
              <w:rPr>
                <w:rFonts w:hint="eastAsia"/>
                <w:lang w:val="en-US" w:eastAsia="zh-CN"/>
              </w:rPr>
              <w:t>1.设计写作游戏，如“故事接龙”或“写作马拉松”，让学生用英语写作关于中国文化、社会发展等主题的文章，增强学生的文化表达能力。</w:t>
            </w:r>
          </w:p>
          <w:p w14:paraId="7E2304CF">
            <w:pPr>
              <w:pStyle w:val="14"/>
              <w:widowControl w:val="0"/>
              <w:ind w:firstLine="420" w:firstLineChars="200"/>
              <w:jc w:val="left"/>
              <w:rPr>
                <w:rFonts w:hint="eastAsia"/>
                <w:lang w:val="en-US" w:eastAsia="zh-CN"/>
              </w:rPr>
            </w:pPr>
            <w:r>
              <w:rPr>
                <w:rFonts w:hint="eastAsia"/>
                <w:lang w:val="en-US" w:eastAsia="zh-CN"/>
              </w:rPr>
              <w:t>2.通过游戏引导学生表达对社会主义核心价值观的理解和支持。</w:t>
            </w:r>
          </w:p>
          <w:p w14:paraId="47B5EEDE">
            <w:pPr>
              <w:pStyle w:val="14"/>
              <w:widowControl w:val="0"/>
              <w:ind w:firstLine="420" w:firstLineChars="200"/>
              <w:jc w:val="left"/>
              <w:rPr>
                <w:rFonts w:hint="eastAsia"/>
                <w:lang w:val="en-US" w:eastAsia="zh-CN"/>
              </w:rPr>
            </w:pPr>
            <w:r>
              <w:rPr>
                <w:rFonts w:hint="eastAsia"/>
                <w:lang w:val="en-US" w:eastAsia="zh-CN"/>
              </w:rPr>
              <w:t>3.讨论如何在写作游戏中培养学生的创新精神和批判性思维，增强学生的社会责任感。</w:t>
            </w:r>
          </w:p>
        </w:tc>
      </w:tr>
    </w:tbl>
    <w:p w14:paraId="7F678D34">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34"/>
        <w:gridCol w:w="734"/>
        <w:gridCol w:w="734"/>
        <w:gridCol w:w="734"/>
        <w:gridCol w:w="2"/>
        <w:gridCol w:w="664"/>
        <w:gridCol w:w="894"/>
      </w:tblGrid>
      <w:tr w14:paraId="1A12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84671E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3F9FB1E">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7378336">
            <w:pPr>
              <w:pStyle w:val="16"/>
              <w:widowControl w:val="0"/>
              <w:jc w:val="center"/>
              <w:rPr>
                <w:rFonts w:ascii="黑体" w:hAnsi="黑体"/>
                <w:bCs/>
                <w:sz w:val="21"/>
                <w:szCs w:val="21"/>
              </w:rPr>
            </w:pPr>
            <w:r>
              <w:rPr>
                <w:rFonts w:hint="eastAsia" w:ascii="黑体" w:hAnsi="黑体"/>
                <w:bCs/>
                <w:sz w:val="21"/>
                <w:szCs w:val="21"/>
              </w:rPr>
              <w:t>考核方式</w:t>
            </w:r>
          </w:p>
        </w:tc>
        <w:tc>
          <w:tcPr>
            <w:tcW w:w="3602" w:type="dxa"/>
            <w:gridSpan w:val="6"/>
            <w:tcBorders>
              <w:top w:val="single" w:color="auto" w:sz="12" w:space="0"/>
              <w:left w:val="double" w:color="auto" w:sz="4" w:space="0"/>
            </w:tcBorders>
            <w:vAlign w:val="center"/>
          </w:tcPr>
          <w:p w14:paraId="0570DECB">
            <w:pPr>
              <w:pStyle w:val="16"/>
              <w:widowControl w:val="0"/>
              <w:spacing w:line="240" w:lineRule="auto"/>
              <w:jc w:val="center"/>
              <w:rPr>
                <w:rFonts w:ascii="黑体" w:hAnsi="宋体"/>
              </w:rPr>
            </w:pPr>
            <w:r>
              <w:rPr>
                <w:rFonts w:hint="eastAsia" w:ascii="黑体" w:hAnsi="黑体"/>
                <w:bCs/>
                <w:sz w:val="21"/>
                <w:szCs w:val="21"/>
              </w:rPr>
              <w:t>课程目标</w:t>
            </w:r>
          </w:p>
        </w:tc>
        <w:tc>
          <w:tcPr>
            <w:tcW w:w="894" w:type="dxa"/>
            <w:vMerge w:val="restart"/>
            <w:tcBorders>
              <w:top w:val="single" w:color="auto" w:sz="12" w:space="0"/>
              <w:right w:val="single" w:color="auto" w:sz="12" w:space="0"/>
            </w:tcBorders>
            <w:vAlign w:val="center"/>
          </w:tcPr>
          <w:p w14:paraId="5A612456">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653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BC04332">
            <w:pPr>
              <w:widowControl w:val="0"/>
              <w:snapToGrid w:val="0"/>
              <w:jc w:val="center"/>
              <w:rPr>
                <w:rFonts w:ascii="黑体" w:hAnsi="黑体" w:eastAsia="黑体"/>
                <w:bCs/>
                <w:sz w:val="21"/>
                <w:szCs w:val="21"/>
              </w:rPr>
            </w:pPr>
          </w:p>
        </w:tc>
        <w:tc>
          <w:tcPr>
            <w:tcW w:w="709" w:type="dxa"/>
            <w:vMerge w:val="continue"/>
          </w:tcPr>
          <w:p w14:paraId="72D311A5">
            <w:pPr>
              <w:pStyle w:val="16"/>
              <w:widowControl w:val="0"/>
              <w:jc w:val="both"/>
              <w:rPr>
                <w:rFonts w:ascii="黑体" w:hAnsi="黑体"/>
                <w:bCs/>
                <w:sz w:val="21"/>
                <w:szCs w:val="21"/>
              </w:rPr>
            </w:pPr>
          </w:p>
        </w:tc>
        <w:tc>
          <w:tcPr>
            <w:tcW w:w="2353" w:type="dxa"/>
            <w:vMerge w:val="continue"/>
            <w:tcBorders>
              <w:right w:val="double" w:color="auto" w:sz="4" w:space="0"/>
            </w:tcBorders>
          </w:tcPr>
          <w:p w14:paraId="6077C09F">
            <w:pPr>
              <w:pStyle w:val="16"/>
              <w:widowControl w:val="0"/>
              <w:jc w:val="both"/>
              <w:rPr>
                <w:rFonts w:ascii="黑体" w:hAnsi="黑体"/>
                <w:bCs/>
                <w:sz w:val="21"/>
                <w:szCs w:val="21"/>
              </w:rPr>
            </w:pPr>
          </w:p>
        </w:tc>
        <w:tc>
          <w:tcPr>
            <w:tcW w:w="734" w:type="dxa"/>
            <w:tcBorders>
              <w:left w:val="double" w:color="auto" w:sz="4" w:space="0"/>
            </w:tcBorders>
            <w:vAlign w:val="center"/>
          </w:tcPr>
          <w:p w14:paraId="7D3E36C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734" w:type="dxa"/>
            <w:tcBorders>
              <w:left w:val="double" w:color="auto" w:sz="4" w:space="0"/>
            </w:tcBorders>
            <w:vAlign w:val="center"/>
          </w:tcPr>
          <w:p w14:paraId="16817541">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2</w:t>
            </w:r>
          </w:p>
        </w:tc>
        <w:tc>
          <w:tcPr>
            <w:tcW w:w="734" w:type="dxa"/>
            <w:tcBorders>
              <w:left w:val="double" w:color="auto" w:sz="4" w:space="0"/>
            </w:tcBorders>
            <w:vAlign w:val="center"/>
          </w:tcPr>
          <w:p w14:paraId="666CCC7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3</w:t>
            </w:r>
          </w:p>
        </w:tc>
        <w:tc>
          <w:tcPr>
            <w:tcW w:w="734" w:type="dxa"/>
            <w:tcBorders>
              <w:left w:val="double" w:color="auto" w:sz="4" w:space="0"/>
            </w:tcBorders>
            <w:vAlign w:val="center"/>
          </w:tcPr>
          <w:p w14:paraId="2E2081E8">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666" w:type="dxa"/>
            <w:gridSpan w:val="2"/>
            <w:tcBorders>
              <w:left w:val="double" w:color="auto" w:sz="4" w:space="0"/>
            </w:tcBorders>
            <w:vAlign w:val="center"/>
          </w:tcPr>
          <w:p w14:paraId="0831DD93">
            <w:pPr>
              <w:pStyle w:val="16"/>
              <w:widowControl w:val="0"/>
              <w:spacing w:line="240" w:lineRule="auto"/>
              <w:jc w:val="center"/>
              <w:rPr>
                <w:rFonts w:hint="eastAsia" w:ascii="黑体" w:hAnsi="黑体"/>
                <w:bCs/>
                <w:sz w:val="21"/>
                <w:szCs w:val="21"/>
                <w:lang w:val="en-US" w:eastAsia="zh-CN"/>
              </w:rPr>
            </w:pPr>
          </w:p>
          <w:p w14:paraId="36C3DF96">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5</w:t>
            </w:r>
          </w:p>
          <w:p w14:paraId="1B497110">
            <w:pPr>
              <w:pStyle w:val="16"/>
              <w:widowControl w:val="0"/>
              <w:spacing w:line="240" w:lineRule="auto"/>
              <w:jc w:val="both"/>
              <w:rPr>
                <w:rFonts w:hint="default" w:ascii="黑体" w:hAnsi="黑体"/>
                <w:bCs/>
                <w:sz w:val="21"/>
                <w:szCs w:val="21"/>
                <w:lang w:val="en-US" w:eastAsia="zh-CN"/>
              </w:rPr>
            </w:pPr>
          </w:p>
        </w:tc>
        <w:tc>
          <w:tcPr>
            <w:tcW w:w="894" w:type="dxa"/>
            <w:vMerge w:val="continue"/>
            <w:tcBorders>
              <w:right w:val="single" w:color="auto" w:sz="12" w:space="0"/>
            </w:tcBorders>
          </w:tcPr>
          <w:p w14:paraId="5D4D3A71">
            <w:pPr>
              <w:pStyle w:val="16"/>
              <w:widowControl w:val="0"/>
              <w:spacing w:line="240" w:lineRule="auto"/>
              <w:jc w:val="center"/>
              <w:rPr>
                <w:rFonts w:ascii="黑体" w:hAnsi="黑体"/>
                <w:bCs/>
                <w:sz w:val="21"/>
                <w:szCs w:val="21"/>
              </w:rPr>
            </w:pPr>
          </w:p>
        </w:tc>
      </w:tr>
      <w:tr w14:paraId="1F29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77D78E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D59D651">
            <w:pPr>
              <w:pStyle w:val="14"/>
              <w:widowControl w:val="0"/>
            </w:pPr>
            <w:r>
              <w:rPr>
                <w:rFonts w:hint="eastAsia"/>
                <w:sz w:val="21"/>
                <w:szCs w:val="24"/>
                <w:lang w:val="en-US" w:eastAsia="zh-CN"/>
              </w:rPr>
              <w:t>40</w:t>
            </w:r>
            <w:r>
              <w:rPr>
                <w:rFonts w:hint="default"/>
                <w:sz w:val="21"/>
                <w:szCs w:val="24"/>
              </w:rPr>
              <w:t>%</w:t>
            </w:r>
          </w:p>
        </w:tc>
        <w:tc>
          <w:tcPr>
            <w:tcW w:w="2353" w:type="dxa"/>
            <w:tcBorders>
              <w:right w:val="double" w:color="auto" w:sz="4" w:space="0"/>
            </w:tcBorders>
            <w:vAlign w:val="center"/>
          </w:tcPr>
          <w:p w14:paraId="71F59AA9">
            <w:pPr>
              <w:pStyle w:val="14"/>
              <w:widowControl w:val="0"/>
            </w:pPr>
            <w:r>
              <w:rPr>
                <w:rFonts w:hint="eastAsia" w:ascii="宋体" w:hAnsi="宋体" w:eastAsia="宋体" w:cs="宋体"/>
                <w:lang w:val="en-US" w:eastAsia="zh-CN"/>
              </w:rPr>
              <w:t>教案设计</w:t>
            </w:r>
          </w:p>
        </w:tc>
        <w:tc>
          <w:tcPr>
            <w:tcW w:w="734" w:type="dxa"/>
            <w:tcBorders>
              <w:left w:val="double" w:color="auto" w:sz="4" w:space="0"/>
            </w:tcBorders>
            <w:vAlign w:val="center"/>
          </w:tcPr>
          <w:p w14:paraId="62490FBB">
            <w:pPr>
              <w:pStyle w:val="14"/>
              <w:widowControl w:val="0"/>
              <w:rPr>
                <w:rFonts w:hint="default" w:eastAsia="宋体"/>
                <w:lang w:val="en-US" w:eastAsia="zh-CN"/>
              </w:rPr>
            </w:pPr>
            <w:r>
              <w:rPr>
                <w:rFonts w:hint="eastAsia"/>
                <w:lang w:val="en-US" w:eastAsia="zh-CN"/>
              </w:rPr>
              <w:t>40</w:t>
            </w:r>
          </w:p>
        </w:tc>
        <w:tc>
          <w:tcPr>
            <w:tcW w:w="734" w:type="dxa"/>
            <w:tcBorders>
              <w:left w:val="double" w:color="auto" w:sz="4" w:space="0"/>
            </w:tcBorders>
            <w:vAlign w:val="center"/>
          </w:tcPr>
          <w:p w14:paraId="19E42FC0">
            <w:pPr>
              <w:pStyle w:val="14"/>
              <w:widowControl w:val="0"/>
              <w:rPr>
                <w:rFonts w:hint="default" w:eastAsia="宋体"/>
                <w:lang w:val="en-US" w:eastAsia="zh-CN"/>
              </w:rPr>
            </w:pPr>
            <w:r>
              <w:rPr>
                <w:rFonts w:hint="eastAsia"/>
                <w:lang w:val="en-US" w:eastAsia="zh-CN"/>
              </w:rPr>
              <w:t>20</w:t>
            </w:r>
          </w:p>
        </w:tc>
        <w:tc>
          <w:tcPr>
            <w:tcW w:w="734" w:type="dxa"/>
            <w:tcBorders>
              <w:left w:val="double" w:color="auto" w:sz="4" w:space="0"/>
            </w:tcBorders>
            <w:vAlign w:val="center"/>
          </w:tcPr>
          <w:p w14:paraId="3D13D2B4">
            <w:pPr>
              <w:pStyle w:val="14"/>
              <w:widowControl w:val="0"/>
              <w:rPr>
                <w:rFonts w:hint="default" w:eastAsia="宋体"/>
                <w:lang w:val="en-US" w:eastAsia="zh-CN"/>
              </w:rPr>
            </w:pPr>
          </w:p>
        </w:tc>
        <w:tc>
          <w:tcPr>
            <w:tcW w:w="736" w:type="dxa"/>
            <w:gridSpan w:val="2"/>
            <w:tcBorders>
              <w:left w:val="double" w:color="auto" w:sz="4" w:space="0"/>
            </w:tcBorders>
            <w:vAlign w:val="center"/>
          </w:tcPr>
          <w:p w14:paraId="27117746">
            <w:pPr>
              <w:pStyle w:val="14"/>
              <w:widowControl w:val="0"/>
              <w:rPr>
                <w:rFonts w:hint="default" w:eastAsia="宋体"/>
                <w:lang w:val="en-US" w:eastAsia="zh-CN"/>
              </w:rPr>
            </w:pPr>
            <w:r>
              <w:rPr>
                <w:rFonts w:hint="eastAsia"/>
                <w:lang w:val="en-US" w:eastAsia="zh-CN"/>
              </w:rPr>
              <w:t>20</w:t>
            </w:r>
          </w:p>
        </w:tc>
        <w:tc>
          <w:tcPr>
            <w:tcW w:w="664" w:type="dxa"/>
            <w:tcBorders>
              <w:left w:val="double" w:color="auto" w:sz="4" w:space="0"/>
            </w:tcBorders>
            <w:vAlign w:val="center"/>
          </w:tcPr>
          <w:p w14:paraId="2B5F6233">
            <w:pPr>
              <w:pStyle w:val="14"/>
              <w:widowControl w:val="0"/>
              <w:rPr>
                <w:rFonts w:hint="default" w:eastAsia="宋体"/>
                <w:lang w:val="en-US" w:eastAsia="zh-CN"/>
              </w:rPr>
            </w:pPr>
            <w:r>
              <w:rPr>
                <w:rFonts w:hint="eastAsia"/>
                <w:lang w:val="en-US" w:eastAsia="zh-CN"/>
              </w:rPr>
              <w:t>20</w:t>
            </w:r>
          </w:p>
        </w:tc>
        <w:tc>
          <w:tcPr>
            <w:tcW w:w="894" w:type="dxa"/>
            <w:tcBorders>
              <w:right w:val="single" w:color="auto" w:sz="12" w:space="0"/>
            </w:tcBorders>
            <w:vAlign w:val="center"/>
          </w:tcPr>
          <w:p w14:paraId="2F9FEBD0">
            <w:pPr>
              <w:pStyle w:val="14"/>
              <w:widowControl w:val="0"/>
            </w:pPr>
            <w:r>
              <w:rPr>
                <w:rFonts w:hint="eastAsia"/>
              </w:rPr>
              <w:t>1</w:t>
            </w:r>
            <w:r>
              <w:t>00</w:t>
            </w:r>
          </w:p>
        </w:tc>
      </w:tr>
      <w:tr w14:paraId="1A5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E26A0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53452CA">
            <w:pPr>
              <w:pStyle w:val="14"/>
              <w:widowControl w:val="0"/>
            </w:pPr>
            <w:r>
              <w:rPr>
                <w:rFonts w:hint="eastAsia"/>
                <w:sz w:val="21"/>
                <w:szCs w:val="24"/>
                <w:lang w:val="en-US" w:eastAsia="zh-CN"/>
              </w:rPr>
              <w:t>30</w:t>
            </w:r>
            <w:r>
              <w:rPr>
                <w:rFonts w:hint="default"/>
                <w:sz w:val="21"/>
                <w:szCs w:val="24"/>
              </w:rPr>
              <w:t>%</w:t>
            </w:r>
          </w:p>
        </w:tc>
        <w:tc>
          <w:tcPr>
            <w:tcW w:w="2353" w:type="dxa"/>
            <w:tcBorders>
              <w:right w:val="double" w:color="auto" w:sz="4" w:space="0"/>
            </w:tcBorders>
            <w:vAlign w:val="center"/>
          </w:tcPr>
          <w:p w14:paraId="534E0DD4">
            <w:pPr>
              <w:pStyle w:val="14"/>
              <w:widowControl w:val="0"/>
            </w:pPr>
            <w:r>
              <w:rPr>
                <w:rFonts w:hint="eastAsia" w:ascii="宋体" w:hAnsi="宋体" w:eastAsia="宋体" w:cs="宋体"/>
                <w:lang w:val="en-US" w:eastAsia="zh-CN"/>
              </w:rPr>
              <w:t>小组课堂教学展示、实践报告</w:t>
            </w:r>
          </w:p>
        </w:tc>
        <w:tc>
          <w:tcPr>
            <w:tcW w:w="734" w:type="dxa"/>
            <w:tcBorders>
              <w:left w:val="double" w:color="auto" w:sz="4" w:space="0"/>
            </w:tcBorders>
            <w:vAlign w:val="center"/>
          </w:tcPr>
          <w:p w14:paraId="5734150F">
            <w:pPr>
              <w:pStyle w:val="14"/>
              <w:widowControl w:val="0"/>
              <w:rPr>
                <w:rFonts w:hint="default" w:eastAsia="宋体"/>
                <w:lang w:val="en-US" w:eastAsia="zh-CN"/>
              </w:rPr>
            </w:pPr>
            <w:r>
              <w:rPr>
                <w:rFonts w:hint="eastAsia"/>
                <w:lang w:val="en-US" w:eastAsia="zh-CN"/>
              </w:rPr>
              <w:t>30</w:t>
            </w:r>
          </w:p>
        </w:tc>
        <w:tc>
          <w:tcPr>
            <w:tcW w:w="734" w:type="dxa"/>
            <w:tcBorders>
              <w:left w:val="double" w:color="auto" w:sz="4" w:space="0"/>
            </w:tcBorders>
            <w:vAlign w:val="center"/>
          </w:tcPr>
          <w:p w14:paraId="66FC02B9">
            <w:pPr>
              <w:pStyle w:val="14"/>
              <w:widowControl w:val="0"/>
              <w:rPr>
                <w:rFonts w:hint="default" w:eastAsia="宋体"/>
                <w:lang w:val="en-US" w:eastAsia="zh-CN"/>
              </w:rPr>
            </w:pPr>
            <w:r>
              <w:rPr>
                <w:rFonts w:hint="eastAsia"/>
                <w:lang w:val="en-US" w:eastAsia="zh-CN"/>
              </w:rPr>
              <w:t>30</w:t>
            </w:r>
          </w:p>
        </w:tc>
        <w:tc>
          <w:tcPr>
            <w:tcW w:w="734" w:type="dxa"/>
            <w:tcBorders>
              <w:left w:val="double" w:color="auto" w:sz="4" w:space="0"/>
            </w:tcBorders>
            <w:vAlign w:val="center"/>
          </w:tcPr>
          <w:p w14:paraId="77FA030D">
            <w:pPr>
              <w:pStyle w:val="14"/>
              <w:widowControl w:val="0"/>
              <w:rPr>
                <w:rFonts w:hint="default" w:eastAsia="宋体"/>
                <w:lang w:val="en-US" w:eastAsia="zh-CN"/>
              </w:rPr>
            </w:pPr>
            <w:r>
              <w:rPr>
                <w:rFonts w:hint="eastAsia"/>
                <w:lang w:val="en-US" w:eastAsia="zh-CN"/>
              </w:rPr>
              <w:t>30</w:t>
            </w:r>
          </w:p>
        </w:tc>
        <w:tc>
          <w:tcPr>
            <w:tcW w:w="736" w:type="dxa"/>
            <w:gridSpan w:val="2"/>
            <w:tcBorders>
              <w:left w:val="double" w:color="auto" w:sz="4" w:space="0"/>
            </w:tcBorders>
            <w:vAlign w:val="center"/>
          </w:tcPr>
          <w:p w14:paraId="3EB4797E">
            <w:pPr>
              <w:pStyle w:val="14"/>
              <w:widowControl w:val="0"/>
              <w:rPr>
                <w:rFonts w:hint="default" w:eastAsia="宋体"/>
                <w:lang w:val="en-US" w:eastAsia="zh-CN"/>
              </w:rPr>
            </w:pPr>
            <w:r>
              <w:rPr>
                <w:rFonts w:hint="eastAsia"/>
                <w:lang w:val="en-US" w:eastAsia="zh-CN"/>
              </w:rPr>
              <w:t>10</w:t>
            </w:r>
          </w:p>
        </w:tc>
        <w:tc>
          <w:tcPr>
            <w:tcW w:w="664" w:type="dxa"/>
            <w:tcBorders>
              <w:left w:val="double" w:color="auto" w:sz="4" w:space="0"/>
            </w:tcBorders>
            <w:vAlign w:val="center"/>
          </w:tcPr>
          <w:p w14:paraId="27244156">
            <w:pPr>
              <w:pStyle w:val="14"/>
              <w:widowControl w:val="0"/>
              <w:rPr>
                <w:rFonts w:hint="default" w:eastAsia="宋体"/>
                <w:lang w:val="en-US" w:eastAsia="zh-CN"/>
              </w:rPr>
            </w:pPr>
          </w:p>
        </w:tc>
        <w:tc>
          <w:tcPr>
            <w:tcW w:w="894" w:type="dxa"/>
            <w:tcBorders>
              <w:right w:val="single" w:color="auto" w:sz="12" w:space="0"/>
            </w:tcBorders>
            <w:vAlign w:val="center"/>
          </w:tcPr>
          <w:p w14:paraId="6D2EC98B">
            <w:pPr>
              <w:pStyle w:val="14"/>
              <w:widowControl w:val="0"/>
            </w:pPr>
            <w:r>
              <w:rPr>
                <w:rFonts w:hint="eastAsia"/>
              </w:rPr>
              <w:t>1</w:t>
            </w:r>
            <w:r>
              <w:t>00</w:t>
            </w:r>
          </w:p>
        </w:tc>
      </w:tr>
      <w:tr w14:paraId="1A15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36" w:type="dxa"/>
            <w:tcBorders>
              <w:left w:val="single" w:color="auto" w:sz="12" w:space="0"/>
            </w:tcBorders>
            <w:vAlign w:val="center"/>
          </w:tcPr>
          <w:p w14:paraId="587A900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3830EBA">
            <w:pPr>
              <w:pStyle w:val="14"/>
              <w:widowControl w:val="0"/>
            </w:pPr>
            <w:r>
              <w:rPr>
                <w:rFonts w:hint="eastAsia"/>
                <w:sz w:val="21"/>
                <w:szCs w:val="24"/>
                <w:lang w:val="en-US" w:eastAsia="zh-CN"/>
              </w:rPr>
              <w:t>30</w:t>
            </w:r>
            <w:r>
              <w:rPr>
                <w:rFonts w:hint="eastAsia"/>
                <w:sz w:val="21"/>
                <w:szCs w:val="24"/>
              </w:rPr>
              <w:t>%</w:t>
            </w:r>
          </w:p>
        </w:tc>
        <w:tc>
          <w:tcPr>
            <w:tcW w:w="2353" w:type="dxa"/>
            <w:tcBorders>
              <w:right w:val="double" w:color="auto" w:sz="4" w:space="0"/>
            </w:tcBorders>
            <w:vAlign w:val="center"/>
          </w:tcPr>
          <w:p w14:paraId="2E6577A2">
            <w:pPr>
              <w:pStyle w:val="14"/>
              <w:widowControl w:val="0"/>
            </w:pPr>
            <w:r>
              <w:rPr>
                <w:rFonts w:ascii="宋体" w:hAnsi="宋体" w:eastAsia="宋体" w:cs="宋体"/>
                <w:lang w:val="zh-Hans" w:eastAsia="zh-Hans"/>
              </w:rPr>
              <w:t>作业</w:t>
            </w:r>
            <w:r>
              <w:rPr>
                <w:rFonts w:hint="eastAsia" w:ascii="宋体" w:hAnsi="宋体" w:eastAsia="宋体" w:cs="宋体"/>
                <w:lang w:val="zh-Hans" w:eastAsia="zh-CN"/>
              </w:rPr>
              <w:t>、</w:t>
            </w:r>
            <w:r>
              <w:rPr>
                <w:rFonts w:hint="eastAsia" w:ascii="宋体" w:hAnsi="宋体" w:cs="宋体"/>
                <w:lang w:val="en-US" w:eastAsia="zh-CN"/>
              </w:rPr>
              <w:t>出勤、</w:t>
            </w:r>
            <w:r>
              <w:rPr>
                <w:rFonts w:ascii="宋体" w:hAnsi="宋体" w:eastAsia="宋体" w:cs="宋体"/>
                <w:lang w:val="zh-Hans" w:eastAsia="zh-Hans"/>
              </w:rPr>
              <w:t>课堂</w:t>
            </w:r>
            <w:r>
              <w:rPr>
                <w:rFonts w:hint="eastAsia" w:ascii="宋体" w:hAnsi="宋体" w:eastAsia="宋体" w:cs="宋体"/>
                <w:lang w:val="en-US" w:eastAsia="zh-CN"/>
              </w:rPr>
              <w:t>问答</w:t>
            </w:r>
          </w:p>
        </w:tc>
        <w:tc>
          <w:tcPr>
            <w:tcW w:w="734" w:type="dxa"/>
            <w:tcBorders>
              <w:left w:val="double" w:color="auto" w:sz="4" w:space="0"/>
            </w:tcBorders>
            <w:vAlign w:val="center"/>
          </w:tcPr>
          <w:p w14:paraId="6583C4BB">
            <w:pPr>
              <w:pStyle w:val="14"/>
              <w:widowControl w:val="0"/>
              <w:rPr>
                <w:rFonts w:hint="default" w:eastAsia="宋体"/>
                <w:lang w:val="en-US" w:eastAsia="zh-CN"/>
              </w:rPr>
            </w:pPr>
            <w:r>
              <w:rPr>
                <w:rFonts w:hint="eastAsia"/>
                <w:lang w:val="en-US" w:eastAsia="zh-CN"/>
              </w:rPr>
              <w:t>40</w:t>
            </w:r>
          </w:p>
        </w:tc>
        <w:tc>
          <w:tcPr>
            <w:tcW w:w="734" w:type="dxa"/>
            <w:tcBorders>
              <w:left w:val="double" w:color="auto" w:sz="4" w:space="0"/>
            </w:tcBorders>
            <w:vAlign w:val="center"/>
          </w:tcPr>
          <w:p w14:paraId="174F9D26">
            <w:pPr>
              <w:pStyle w:val="14"/>
              <w:widowControl w:val="0"/>
              <w:rPr>
                <w:rFonts w:hint="default" w:eastAsia="宋体"/>
                <w:lang w:val="en-US" w:eastAsia="zh-CN"/>
              </w:rPr>
            </w:pPr>
          </w:p>
        </w:tc>
        <w:tc>
          <w:tcPr>
            <w:tcW w:w="734" w:type="dxa"/>
            <w:tcBorders>
              <w:left w:val="double" w:color="auto" w:sz="4" w:space="0"/>
            </w:tcBorders>
            <w:vAlign w:val="center"/>
          </w:tcPr>
          <w:p w14:paraId="240E6B44">
            <w:pPr>
              <w:pStyle w:val="14"/>
              <w:widowControl w:val="0"/>
              <w:rPr>
                <w:rFonts w:hint="default" w:eastAsia="宋体"/>
                <w:lang w:val="en-US" w:eastAsia="zh-CN"/>
              </w:rPr>
            </w:pPr>
            <w:r>
              <w:rPr>
                <w:rFonts w:hint="eastAsia"/>
                <w:lang w:val="en-US" w:eastAsia="zh-CN"/>
              </w:rPr>
              <w:t>40</w:t>
            </w:r>
          </w:p>
        </w:tc>
        <w:tc>
          <w:tcPr>
            <w:tcW w:w="736" w:type="dxa"/>
            <w:gridSpan w:val="2"/>
            <w:tcBorders>
              <w:left w:val="double" w:color="auto" w:sz="4" w:space="0"/>
            </w:tcBorders>
            <w:vAlign w:val="center"/>
          </w:tcPr>
          <w:p w14:paraId="6C377E04">
            <w:pPr>
              <w:pStyle w:val="14"/>
              <w:widowControl w:val="0"/>
              <w:rPr>
                <w:rFonts w:hint="default" w:eastAsia="宋体"/>
                <w:lang w:val="en-US" w:eastAsia="zh-CN"/>
              </w:rPr>
            </w:pPr>
          </w:p>
        </w:tc>
        <w:tc>
          <w:tcPr>
            <w:tcW w:w="664" w:type="dxa"/>
            <w:tcBorders>
              <w:left w:val="double" w:color="auto" w:sz="4" w:space="0"/>
            </w:tcBorders>
            <w:vAlign w:val="center"/>
          </w:tcPr>
          <w:p w14:paraId="5D09AB25">
            <w:pPr>
              <w:pStyle w:val="14"/>
              <w:widowControl w:val="0"/>
              <w:jc w:val="both"/>
              <w:rPr>
                <w:rFonts w:hint="eastAsia"/>
                <w:lang w:val="en-US" w:eastAsia="zh-CN"/>
              </w:rPr>
            </w:pPr>
          </w:p>
          <w:p w14:paraId="771E6254">
            <w:pPr>
              <w:pStyle w:val="14"/>
              <w:widowControl w:val="0"/>
              <w:jc w:val="both"/>
              <w:rPr>
                <w:rFonts w:hint="default" w:eastAsia="宋体"/>
                <w:lang w:val="en-US" w:eastAsia="zh-CN"/>
              </w:rPr>
            </w:pPr>
            <w:r>
              <w:rPr>
                <w:rFonts w:hint="eastAsia"/>
                <w:lang w:val="en-US" w:eastAsia="zh-CN"/>
              </w:rPr>
              <w:t>20</w:t>
            </w:r>
          </w:p>
          <w:p w14:paraId="48C19CCE">
            <w:pPr>
              <w:pStyle w:val="14"/>
              <w:widowControl w:val="0"/>
              <w:jc w:val="both"/>
              <w:rPr>
                <w:rFonts w:hint="default"/>
                <w:lang w:val="en-US" w:eastAsia="zh-CN"/>
              </w:rPr>
            </w:pPr>
          </w:p>
        </w:tc>
        <w:tc>
          <w:tcPr>
            <w:tcW w:w="894" w:type="dxa"/>
            <w:tcBorders>
              <w:right w:val="single" w:color="auto" w:sz="12" w:space="0"/>
            </w:tcBorders>
            <w:vAlign w:val="center"/>
          </w:tcPr>
          <w:p w14:paraId="14EBF606">
            <w:pPr>
              <w:pStyle w:val="14"/>
              <w:widowControl w:val="0"/>
            </w:pPr>
            <w:r>
              <w:rPr>
                <w:rFonts w:hint="eastAsia"/>
              </w:rPr>
              <w:t>1</w:t>
            </w:r>
            <w:r>
              <w:t>00</w:t>
            </w:r>
          </w:p>
        </w:tc>
      </w:tr>
    </w:tbl>
    <w:p w14:paraId="258391CC">
      <w:pPr>
        <w:pStyle w:val="16"/>
        <w:spacing w:before="326" w:beforeLines="100" w:line="360" w:lineRule="auto"/>
        <w:rPr>
          <w:rFonts w:ascii="黑体" w:hAnsi="宋体"/>
        </w:rPr>
      </w:pPr>
      <w:bookmarkStart w:id="6" w:name="_GoBack"/>
      <w:bookmarkEnd w:id="6"/>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57BA9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4A0C154">
            <w:pPr>
              <w:pStyle w:val="14"/>
              <w:widowControl w:val="0"/>
              <w:jc w:val="left"/>
              <w:rPr>
                <w:rFonts w:ascii="仿宋" w:hAnsi="仿宋" w:eastAsia="仿宋" w:cs="仿宋"/>
              </w:rPr>
            </w:pPr>
          </w:p>
          <w:p w14:paraId="0E93980E">
            <w:pPr>
              <w:pStyle w:val="14"/>
              <w:widowControl w:val="0"/>
              <w:jc w:val="left"/>
              <w:rPr>
                <w:rFonts w:ascii="宋体" w:hAnsi="宋体"/>
                <w:bCs/>
              </w:rPr>
            </w:pPr>
          </w:p>
          <w:p w14:paraId="44FBC0C1">
            <w:pPr>
              <w:pStyle w:val="14"/>
              <w:widowControl w:val="0"/>
              <w:jc w:val="left"/>
              <w:rPr>
                <w:rFonts w:ascii="黑体"/>
              </w:rPr>
            </w:pPr>
          </w:p>
        </w:tc>
      </w:tr>
    </w:tbl>
    <w:p w14:paraId="4BCDA50A">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658A45D-51F1-4BA8-9EE6-417B6972E995}"/>
  </w:font>
  <w:font w:name="黑体">
    <w:panose1 w:val="02010609060101010101"/>
    <w:charset w:val="86"/>
    <w:family w:val="auto"/>
    <w:pitch w:val="default"/>
    <w:sig w:usb0="800002BF" w:usb1="38CF7CFA" w:usb2="00000016" w:usb3="00000000" w:csb0="00040001" w:csb1="00000000"/>
    <w:embedRegular r:id="rId2" w:fontKey="{7ED9AC21-B4C1-4FEB-B842-8DB3B0948E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6D18B58-FEE4-4E3D-A78F-897C58427725}"/>
  </w:font>
  <w:font w:name="Arial Unicode MS">
    <w:altName w:val="宋体"/>
    <w:panose1 w:val="020B0604020202020204"/>
    <w:charset w:val="86"/>
    <w:family w:val="swiss"/>
    <w:pitch w:val="default"/>
    <w:sig w:usb0="00000000" w:usb1="00000000" w:usb2="0000003F" w:usb3="00000000" w:csb0="003F01FF" w:csb1="00000000"/>
    <w:embedRegular r:id="rId4" w:fontKey="{E824B2CD-6BA3-4F10-817D-B698C5FB1B4D}"/>
  </w:font>
  <w:font w:name="Times New Roman Bold">
    <w:altName w:val="Times New Roman"/>
    <w:panose1 w:val="00000000000000000000"/>
    <w:charset w:val="00"/>
    <w:family w:val="roman"/>
    <w:pitch w:val="default"/>
    <w:sig w:usb0="00000000" w:usb1="00000000" w:usb2="00000000" w:usb3="00000000" w:csb0="00040001" w:csb1="00000000"/>
    <w:embedRegular r:id="rId5" w:fontKey="{5EC87666-6F67-457C-A6C6-B28DF3E83406}"/>
  </w:font>
  <w:font w:name="仿宋">
    <w:panose1 w:val="02010609060101010101"/>
    <w:charset w:val="86"/>
    <w:family w:val="modern"/>
    <w:pitch w:val="default"/>
    <w:sig w:usb0="800002BF" w:usb1="38CF7CFA" w:usb2="00000016" w:usb3="00000000" w:csb0="00040001" w:csb1="00000000"/>
    <w:embedRegular r:id="rId6" w:fontKey="{3650AD89-1318-4CF8-995D-0310C6092F9F}"/>
  </w:font>
  <w:font w:name="方正小标宋简体">
    <w:panose1 w:val="02000000000000000000"/>
    <w:charset w:val="86"/>
    <w:family w:val="script"/>
    <w:pitch w:val="default"/>
    <w:sig w:usb0="00000001" w:usb1="08000000" w:usb2="00000000" w:usb3="00000000" w:csb0="00040000" w:csb1="00000000"/>
    <w:embedRegular r:id="rId7" w:fontKey="{163CACBC-4F37-4D35-9AE1-49971D8436C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52B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C54644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C54644C">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Y2N2E1NDY0MmM0MDMxZjFiNjgzMmQxYjA4YW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28E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8C2B1D"/>
    <w:rsid w:val="01C5349F"/>
    <w:rsid w:val="023D46EC"/>
    <w:rsid w:val="024B0C39"/>
    <w:rsid w:val="031E278B"/>
    <w:rsid w:val="0383029D"/>
    <w:rsid w:val="041651F4"/>
    <w:rsid w:val="047C774D"/>
    <w:rsid w:val="0667442D"/>
    <w:rsid w:val="06BB2083"/>
    <w:rsid w:val="07153E89"/>
    <w:rsid w:val="077E1A2E"/>
    <w:rsid w:val="0923652F"/>
    <w:rsid w:val="0A7037F6"/>
    <w:rsid w:val="0A8128A6"/>
    <w:rsid w:val="0B626F71"/>
    <w:rsid w:val="0BF32A1B"/>
    <w:rsid w:val="0C300E1D"/>
    <w:rsid w:val="0C322DE7"/>
    <w:rsid w:val="0DA33F9D"/>
    <w:rsid w:val="0E15476E"/>
    <w:rsid w:val="0F2F6775"/>
    <w:rsid w:val="0F5D461F"/>
    <w:rsid w:val="10BD2C22"/>
    <w:rsid w:val="10E30B54"/>
    <w:rsid w:val="11BD2095"/>
    <w:rsid w:val="151D2886"/>
    <w:rsid w:val="1706734A"/>
    <w:rsid w:val="177D585E"/>
    <w:rsid w:val="181169AC"/>
    <w:rsid w:val="19C07C84"/>
    <w:rsid w:val="19CA0493"/>
    <w:rsid w:val="1B125327"/>
    <w:rsid w:val="1BC02369"/>
    <w:rsid w:val="1C272446"/>
    <w:rsid w:val="1C4306F9"/>
    <w:rsid w:val="1C5B1EE6"/>
    <w:rsid w:val="1CF00880"/>
    <w:rsid w:val="1D525097"/>
    <w:rsid w:val="1F10520A"/>
    <w:rsid w:val="20A77D97"/>
    <w:rsid w:val="20AE2A9A"/>
    <w:rsid w:val="21BE5519"/>
    <w:rsid w:val="22346495"/>
    <w:rsid w:val="22987C80"/>
    <w:rsid w:val="23E9602A"/>
    <w:rsid w:val="23EE1EFC"/>
    <w:rsid w:val="24192CCC"/>
    <w:rsid w:val="24680E65"/>
    <w:rsid w:val="25257535"/>
    <w:rsid w:val="25A0381A"/>
    <w:rsid w:val="25FB36EC"/>
    <w:rsid w:val="26347A30"/>
    <w:rsid w:val="27475AB7"/>
    <w:rsid w:val="275A59B4"/>
    <w:rsid w:val="28642123"/>
    <w:rsid w:val="291E44BD"/>
    <w:rsid w:val="29405455"/>
    <w:rsid w:val="2A0140CD"/>
    <w:rsid w:val="2CAE4EB6"/>
    <w:rsid w:val="2CC118F2"/>
    <w:rsid w:val="2D485B6F"/>
    <w:rsid w:val="2DFB7971"/>
    <w:rsid w:val="2F210D6D"/>
    <w:rsid w:val="301B57BD"/>
    <w:rsid w:val="313034EA"/>
    <w:rsid w:val="319677F1"/>
    <w:rsid w:val="31AF2603"/>
    <w:rsid w:val="31C34994"/>
    <w:rsid w:val="31EC5663"/>
    <w:rsid w:val="32E427DE"/>
    <w:rsid w:val="3321758E"/>
    <w:rsid w:val="341C228B"/>
    <w:rsid w:val="34282322"/>
    <w:rsid w:val="34BD6E42"/>
    <w:rsid w:val="350902DA"/>
    <w:rsid w:val="36A04C6E"/>
    <w:rsid w:val="39A66CD4"/>
    <w:rsid w:val="3A5B3385"/>
    <w:rsid w:val="3CD52CE1"/>
    <w:rsid w:val="3F2A77CA"/>
    <w:rsid w:val="3F6C393F"/>
    <w:rsid w:val="3F9708C6"/>
    <w:rsid w:val="40041DC9"/>
    <w:rsid w:val="40181D19"/>
    <w:rsid w:val="410F2E6A"/>
    <w:rsid w:val="42554B5E"/>
    <w:rsid w:val="425C413F"/>
    <w:rsid w:val="425E2A06"/>
    <w:rsid w:val="43B41D58"/>
    <w:rsid w:val="43BA7072"/>
    <w:rsid w:val="4430136C"/>
    <w:rsid w:val="443133A9"/>
    <w:rsid w:val="44C77869"/>
    <w:rsid w:val="45260E40"/>
    <w:rsid w:val="4631143E"/>
    <w:rsid w:val="47523D62"/>
    <w:rsid w:val="47836886"/>
    <w:rsid w:val="478657BA"/>
    <w:rsid w:val="482F4F7A"/>
    <w:rsid w:val="48E7578F"/>
    <w:rsid w:val="49A34401"/>
    <w:rsid w:val="49E54604"/>
    <w:rsid w:val="4A45370A"/>
    <w:rsid w:val="4AA448D5"/>
    <w:rsid w:val="4AB0382B"/>
    <w:rsid w:val="4C0B2731"/>
    <w:rsid w:val="4CF84CBE"/>
    <w:rsid w:val="4D04165B"/>
    <w:rsid w:val="4E204157"/>
    <w:rsid w:val="4F147B4F"/>
    <w:rsid w:val="4F195165"/>
    <w:rsid w:val="4F8C3B89"/>
    <w:rsid w:val="50115BCE"/>
    <w:rsid w:val="50531579"/>
    <w:rsid w:val="50597F0F"/>
    <w:rsid w:val="51EE6435"/>
    <w:rsid w:val="52B256B5"/>
    <w:rsid w:val="558077B3"/>
    <w:rsid w:val="55B73350"/>
    <w:rsid w:val="561623FF"/>
    <w:rsid w:val="569868B5"/>
    <w:rsid w:val="56EF6ED8"/>
    <w:rsid w:val="5738327B"/>
    <w:rsid w:val="590A6F7C"/>
    <w:rsid w:val="595B4CF8"/>
    <w:rsid w:val="599975CF"/>
    <w:rsid w:val="59FD5DAF"/>
    <w:rsid w:val="5B24111A"/>
    <w:rsid w:val="5B7200D7"/>
    <w:rsid w:val="5BF925A6"/>
    <w:rsid w:val="5C00521E"/>
    <w:rsid w:val="5D8F31C2"/>
    <w:rsid w:val="5E453881"/>
    <w:rsid w:val="605E50CE"/>
    <w:rsid w:val="611D6D37"/>
    <w:rsid w:val="611F6817"/>
    <w:rsid w:val="6181593A"/>
    <w:rsid w:val="62220662"/>
    <w:rsid w:val="626544F2"/>
    <w:rsid w:val="636B1FDC"/>
    <w:rsid w:val="642019AB"/>
    <w:rsid w:val="64D92688"/>
    <w:rsid w:val="64E30D41"/>
    <w:rsid w:val="65E10333"/>
    <w:rsid w:val="65FF4C5D"/>
    <w:rsid w:val="663C283C"/>
    <w:rsid w:val="664B1C51"/>
    <w:rsid w:val="66CA1754"/>
    <w:rsid w:val="67AB0BF9"/>
    <w:rsid w:val="68603703"/>
    <w:rsid w:val="687C07E7"/>
    <w:rsid w:val="691A3C19"/>
    <w:rsid w:val="694F3860"/>
    <w:rsid w:val="6CA200F0"/>
    <w:rsid w:val="6DF178AE"/>
    <w:rsid w:val="6EDF73DA"/>
    <w:rsid w:val="6EF2710D"/>
    <w:rsid w:val="6F1E65D4"/>
    <w:rsid w:val="6F266C86"/>
    <w:rsid w:val="6F5042C2"/>
    <w:rsid w:val="6F9208F0"/>
    <w:rsid w:val="733627F6"/>
    <w:rsid w:val="74316312"/>
    <w:rsid w:val="74FB6702"/>
    <w:rsid w:val="762B73A9"/>
    <w:rsid w:val="769B008A"/>
    <w:rsid w:val="76B63116"/>
    <w:rsid w:val="7720721D"/>
    <w:rsid w:val="776B2B87"/>
    <w:rsid w:val="780F13C8"/>
    <w:rsid w:val="790C2262"/>
    <w:rsid w:val="79C1605A"/>
    <w:rsid w:val="79E32474"/>
    <w:rsid w:val="7C385448"/>
    <w:rsid w:val="7CB3663D"/>
    <w:rsid w:val="7CC12815"/>
    <w:rsid w:val="7D553689"/>
    <w:rsid w:val="7DE1316F"/>
    <w:rsid w:val="7DEC566F"/>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正文 A"/>
    <w:autoRedefine/>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1022</Words>
  <Characters>1098</Characters>
  <Lines>6</Lines>
  <Paragraphs>1</Paragraphs>
  <TotalTime>6</TotalTime>
  <ScaleCrop>false</ScaleCrop>
  <LinksUpToDate>false</LinksUpToDate>
  <CharactersWithSpaces>1131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user</cp:lastModifiedBy>
  <cp:lastPrinted>2023-11-21T00:52:00Z</cp:lastPrinted>
  <dcterms:modified xsi:type="dcterms:W3CDTF">2025-03-14T02:03:53Z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75A5950F35E44E4099B8E2C8E0EA07EF_12</vt:lpwstr>
  </property>
  <property fmtid="{D5CDD505-2E9C-101B-9397-08002B2CF9AE}" pid="4" name="KSOTemplateDocerSaveRecord">
    <vt:lpwstr>eyJoZGlkIjoiOWE3YzBmNTI5ZDlkNzdkNGQzMTc3Y2NhZjM2ZjBkMzcifQ==</vt:lpwstr>
  </property>
</Properties>
</file>