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590AE" w14:textId="77777777" w:rsidR="00163A05" w:rsidRDefault="00163A0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04C1D5B" w14:textId="77777777" w:rsidR="00163A05" w:rsidRDefault="00163A05">
      <w:pPr>
        <w:snapToGrid w:val="0"/>
        <w:jc w:val="center"/>
        <w:rPr>
          <w:sz w:val="6"/>
          <w:szCs w:val="6"/>
        </w:rPr>
      </w:pPr>
    </w:p>
    <w:p w14:paraId="330F127A" w14:textId="77777777" w:rsidR="00163A05" w:rsidRDefault="007F134E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44491A2" w14:textId="77777777" w:rsidR="00163A05" w:rsidRDefault="00163A05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62639B91" w14:textId="77777777" w:rsidR="002F1472" w:rsidRPr="00FD1B13" w:rsidRDefault="002F1472" w:rsidP="003F031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2F1472" w14:paraId="6A3D0409" w14:textId="77777777" w:rsidTr="003F031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3F4FA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E9D27F" w14:textId="4BBB1958" w:rsidR="002F1472" w:rsidRDefault="002F1472" w:rsidP="002F1472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德语分析阅读</w:t>
            </w:r>
          </w:p>
        </w:tc>
      </w:tr>
      <w:tr w:rsidR="002F1472" w14:paraId="6F54E355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D0CC6C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3F2E72" w14:textId="7C5BB230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Cs w:val="21"/>
              </w:rPr>
              <w:t>2020</w:t>
            </w:r>
            <w:r>
              <w:rPr>
                <w:rFonts w:eastAsia="宋体" w:hint="eastAsia"/>
                <w:szCs w:val="21"/>
                <w:lang w:eastAsia="zh-CN"/>
              </w:rPr>
              <w:t>348</w:t>
            </w:r>
          </w:p>
        </w:tc>
        <w:tc>
          <w:tcPr>
            <w:tcW w:w="1314" w:type="dxa"/>
            <w:vAlign w:val="center"/>
          </w:tcPr>
          <w:p w14:paraId="4CE56B68" w14:textId="77777777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566421" w14:textId="6EDFA9C4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1406</w:t>
            </w:r>
          </w:p>
        </w:tc>
        <w:tc>
          <w:tcPr>
            <w:tcW w:w="1753" w:type="dxa"/>
            <w:vAlign w:val="center"/>
          </w:tcPr>
          <w:p w14:paraId="454C0D52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A7D9A2" w14:textId="52DA7C0B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16AAE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2F1472" w14:paraId="57A5787D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A218A9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398CAB6" w14:textId="14C278FC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314" w:type="dxa"/>
            <w:vAlign w:val="center"/>
          </w:tcPr>
          <w:p w14:paraId="07A56E41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8367B0" w14:textId="2C43F89C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7C2DADFD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F78C834" w14:textId="46A53CC8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F1472" w14:paraId="0908973F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0C2828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76D4AB8" w14:textId="3DCE4B3F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F1472">
              <w:rPr>
                <w:rFonts w:eastAsia="宋体"/>
                <w:sz w:val="21"/>
                <w:szCs w:val="21"/>
                <w:lang w:eastAsia="zh-CN"/>
              </w:rPr>
              <w:t>德语</w:t>
            </w:r>
            <w:r w:rsidRPr="002F1472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Pr="002F1472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2F1472"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2F147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26D83390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3EE710" w14:textId="0133C16B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3B334327" w14:textId="77777777" w:rsidR="002F1472" w:rsidRPr="00C92CFC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A4100D" w14:textId="4CF0EAE7" w:rsidR="002F1472" w:rsidRPr="00C92CFC" w:rsidRDefault="002F1472" w:rsidP="002F14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外国语学院425</w:t>
            </w:r>
          </w:p>
        </w:tc>
      </w:tr>
      <w:tr w:rsidR="002F1472" w14:paraId="1E2E8C05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99EFB2B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3166BB3" w14:textId="44340FDB" w:rsidR="002F1472" w:rsidRPr="005A283A" w:rsidRDefault="002F1472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时间</w:t>
            </w:r>
            <w:r>
              <w:rPr>
                <w:rFonts w:eastAsiaTheme="minorEastAsia"/>
                <w:kern w:val="0"/>
                <w:szCs w:val="21"/>
              </w:rPr>
              <w:t xml:space="preserve"> : 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周</w:t>
            </w:r>
            <w:r>
              <w:rPr>
                <w:rFonts w:eastAsiaTheme="minorEastAsia" w:hint="eastAsia"/>
                <w:kern w:val="0"/>
                <w:szCs w:val="21"/>
                <w:lang w:val="de-DE" w:eastAsia="zh-CN"/>
              </w:rPr>
              <w:t>三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13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00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-1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4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地点</w:t>
            </w:r>
            <w:r>
              <w:rPr>
                <w:rFonts w:eastAsiaTheme="minorEastAsia"/>
                <w:kern w:val="0"/>
                <w:szCs w:val="21"/>
              </w:rPr>
              <w:t xml:space="preserve">: 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9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>22</w:t>
            </w:r>
            <w:r>
              <w:rPr>
                <w:rFonts w:eastAsiaTheme="minorEastAsia" w:hint="eastAsia"/>
                <w:kern w:val="0"/>
                <w:szCs w:val="21"/>
                <w:lang w:eastAsia="zh-CN"/>
              </w:rPr>
              <w:t>3</w:t>
            </w:r>
          </w:p>
        </w:tc>
      </w:tr>
      <w:tr w:rsidR="002F1472" w14:paraId="00EE076C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ABE550F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D217F5" w14:textId="1768F950" w:rsidR="002F1472" w:rsidRPr="005A283A" w:rsidRDefault="002F1472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F1472">
              <w:rPr>
                <w:rFonts w:eastAsiaTheme="minorEastAsia" w:hint="eastAsia"/>
                <w:kern w:val="0"/>
                <w:szCs w:val="21"/>
                <w:lang w:eastAsia="zh-CN"/>
              </w:rPr>
              <w:t>3011403</w:t>
            </w:r>
          </w:p>
        </w:tc>
      </w:tr>
      <w:tr w:rsidR="002F1472" w14:paraId="6A1556CA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69F5FA0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B24491A" w14:textId="37CA0DAC" w:rsidR="002F1472" w:rsidRPr="005A283A" w:rsidRDefault="002F1472" w:rsidP="002F147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《新编大学德语（阅读训练）》（第二版），朱建华主编，外语教学与研究出版社，2014。</w:t>
            </w:r>
          </w:p>
        </w:tc>
      </w:tr>
      <w:tr w:rsidR="002F1472" w14:paraId="4549CEE4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F7666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1E60C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《德语中级阅读教程》，吴江主编，外语教学与研究出版社，2018。</w:t>
            </w:r>
          </w:p>
          <w:p w14:paraId="5F434581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《全国高等学校德语专业四级考试真题及样题集》（2017-2020）孔德明主编，外语教</w:t>
            </w:r>
          </w:p>
          <w:p w14:paraId="32CE5C7A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学与研究出版社，2021。</w:t>
            </w:r>
          </w:p>
          <w:p w14:paraId="31BE7C67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《大学德语四、六级考试高分突破——四级阅读》，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王颖频主编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，外语教育与研究出版</w:t>
            </w:r>
          </w:p>
          <w:p w14:paraId="73B74B37" w14:textId="77777777" w:rsidR="002F1472" w:rsidRDefault="002F1472" w:rsidP="002F14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>社，2013。</w:t>
            </w:r>
          </w:p>
          <w:p w14:paraId="195DF9EE" w14:textId="77777777" w:rsidR="002F1472" w:rsidRPr="00391A51" w:rsidRDefault="002F1472" w:rsidP="002F147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3B92D9D8" w14:textId="77777777" w:rsidR="002F1472" w:rsidRDefault="002F1472" w:rsidP="002F147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9C6C247" w14:textId="77777777" w:rsidR="00163A05" w:rsidRDefault="00163A0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14:paraId="091808B8" w14:textId="7879849B" w:rsidR="00163A05" w:rsidRDefault="007F134E">
      <w:pPr>
        <w:snapToGrid w:val="0"/>
        <w:spacing w:beforeLines="50" w:before="180" w:afterLines="50" w:after="180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016AAE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016AAE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10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992"/>
        <w:gridCol w:w="1774"/>
        <w:gridCol w:w="4654"/>
        <w:gridCol w:w="1985"/>
      </w:tblGrid>
      <w:tr w:rsidR="002F1472" w14:paraId="3DDD2E8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3609" w14:textId="77777777" w:rsidR="002F1472" w:rsidRDefault="002F14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CEB4" w14:textId="7E2C9C0E" w:rsidR="002F1472" w:rsidRDefault="002F14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课时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CE424" w14:textId="7BD94D0C" w:rsidR="002F1472" w:rsidRDefault="002F14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1011" w14:textId="77777777" w:rsidR="002F1472" w:rsidRDefault="002F147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A57F6" w14:textId="77777777" w:rsidR="002F1472" w:rsidRDefault="002F147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2F1472" w14:paraId="6281949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F4A7C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5178" w14:textId="12AF5B1E" w:rsidR="002F1472" w:rsidRDefault="002F1472">
            <w:pPr>
              <w:rPr>
                <w:rFonts w:eastAsia="仿宋_GB2312"/>
                <w:bCs/>
                <w:szCs w:val="21"/>
                <w:lang w:eastAsia="zh-CN"/>
              </w:rPr>
            </w:pPr>
            <w:r>
              <w:rPr>
                <w:rFonts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95589" w14:textId="419FA748" w:rsidR="002F1472" w:rsidRDefault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Essen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Trinken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31E1F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74B54" w14:textId="77777777" w:rsidR="002F1472" w:rsidRDefault="002F1472">
            <w:pPr>
              <w:widowControl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2070D2A7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ED5E7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7C7B" w14:textId="6C474B90" w:rsidR="002F1472" w:rsidRDefault="002F1472">
            <w:pPr>
              <w:rPr>
                <w:rFonts w:eastAsia="宋体"/>
                <w:bCs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0BF5B" w14:textId="72FF3A0A" w:rsidR="002F1472" w:rsidRDefault="002F1472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bCs/>
                <w:szCs w:val="21"/>
                <w:lang w:eastAsia="zh-CN"/>
              </w:rPr>
              <w:t>Wohnen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9E7FD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BE43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5DB478F7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20FE" w14:textId="77777777" w:rsidR="002F1472" w:rsidRDefault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E8CE" w14:textId="31130288" w:rsidR="002F1472" w:rsidRDefault="002F1472">
            <w:pPr>
              <w:rPr>
                <w:rFonts w:eastAsia="仿宋_GB2312"/>
                <w:bCs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47F54" w14:textId="114E556D" w:rsidR="002F1472" w:rsidRDefault="002F1472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Kaufen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</w:t>
            </w:r>
            <w:r>
              <w:rPr>
                <w:rFonts w:eastAsia="仿宋_GB2312" w:hint="eastAsia"/>
                <w:bCs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Schenken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5ED4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3D664" w14:textId="77777777" w:rsidR="002F1472" w:rsidRDefault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0E1EA98F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963C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54A6" w14:textId="6CEBE8B1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7B53" w14:textId="1A02CEC6" w:rsidR="002F1472" w:rsidRDefault="002F1472" w:rsidP="002F1472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Freizeit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Ferien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0FEF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2EF9A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6B31062A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98C8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C003" w14:textId="314ACA02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11595" w14:textId="78935285" w:rsidR="002F1472" w:rsidRDefault="002F1472" w:rsidP="002F1472">
            <w:pPr>
              <w:rPr>
                <w:rFonts w:eastAsia="宋体"/>
                <w:bCs/>
                <w:color w:val="000000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K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ö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rper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und Gesundheit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5E8AA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BC568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4ECFA348" w14:textId="77777777" w:rsidTr="002F1472">
        <w:trPr>
          <w:trHeight w:val="90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65BDD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DB3D" w14:textId="1D34845F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0E3A15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F08A0" w14:textId="77C00B21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>Deutschland und Europa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AA5B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40AD1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33933382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7D335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A720" w14:textId="74F71640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47C2" w14:textId="1A227C85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Deutsche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Ausl</w:t>
            </w:r>
            <w:proofErr w:type="spellEnd"/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nder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BD7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8257E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65D599BE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BC8CF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0FFE" w14:textId="461D8F88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8B15" w14:textId="4B8B41ED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rchen</w:t>
            </w:r>
            <w:proofErr w:type="spellEnd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 xml:space="preserve"> und 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Geschichten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9553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4BD2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134A2968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01F0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FE97" w14:textId="77183F07" w:rsidR="002F1472" w:rsidRPr="001139FC" w:rsidRDefault="002F1472" w:rsidP="002F1472">
            <w:pPr>
              <w:rPr>
                <w:rFonts w:eastAsia="仿宋_GB2312"/>
                <w:bCs/>
                <w:szCs w:val="21"/>
                <w:lang w:val="de-DE"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2DF3" w14:textId="4B0B5685" w:rsidR="002F1472" w:rsidRPr="001139FC" w:rsidRDefault="002F1472" w:rsidP="002F1472">
            <w:pPr>
              <w:rPr>
                <w:rFonts w:eastAsia="宋体"/>
                <w:lang w:val="de-DE" w:eastAsia="zh-CN"/>
              </w:rPr>
            </w:pP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M</w:t>
            </w:r>
            <w:r>
              <w:rPr>
                <w:rFonts w:eastAsia="仿宋_GB2312"/>
                <w:bCs/>
                <w:szCs w:val="21"/>
                <w:lang w:val="de-DE" w:eastAsia="zh-CN"/>
              </w:rPr>
              <w:t>ä</w:t>
            </w:r>
            <w:r w:rsidRPr="001139FC">
              <w:rPr>
                <w:rFonts w:eastAsia="仿宋_GB2312"/>
                <w:bCs/>
                <w:szCs w:val="21"/>
                <w:lang w:val="de-DE" w:eastAsia="zh-CN"/>
              </w:rPr>
              <w:t>rchen und Geschichten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（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2</w:t>
            </w:r>
            <w:r w:rsidRPr="001139FC">
              <w:rPr>
                <w:rFonts w:eastAsia="仿宋_GB2312" w:hint="eastAsia"/>
                <w:bCs/>
                <w:szCs w:val="21"/>
                <w:lang w:val="de-DE" w:eastAsia="zh-CN"/>
              </w:rPr>
              <w:t>）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2B458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D718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7B73792E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45F0" w14:textId="77777777" w:rsidR="002F1472" w:rsidRDefault="002F1472" w:rsidP="002F1472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2353" w14:textId="7836DB96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EC2C9" w14:textId="46EDAB44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Menschen und St</w:t>
            </w:r>
            <w:r>
              <w:rPr>
                <w:rFonts w:eastAsia="仿宋_GB2312"/>
                <w:bCs/>
                <w:color w:val="auto"/>
                <w:sz w:val="24"/>
                <w:lang w:val="de-DE" w:eastAsia="zh-CN"/>
              </w:rPr>
              <w:t>ä</w:t>
            </w: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dte</w:t>
            </w:r>
            <w:proofErr w:type="spellEnd"/>
            <w:r>
              <w:rPr>
                <w:rFonts w:eastAsia="仿宋_GB2312" w:hint="eastAsia"/>
                <w:bCs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4E25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9B2F7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70022189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CD68B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17515" w14:textId="6B9306FF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5DA6" w14:textId="19E7F5E8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Computer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und</w:t>
            </w:r>
            <w:proofErr w:type="spellEnd"/>
            <w:r>
              <w:rPr>
                <w:rFonts w:eastAsia="仿宋_GB2312"/>
                <w:bCs/>
                <w:szCs w:val="21"/>
                <w:lang w:eastAsia="zh-CN"/>
              </w:rPr>
              <w:t xml:space="preserve"> Internet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88A44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07D4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52E8D656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769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52A0" w14:textId="02804812" w:rsidR="002F1472" w:rsidRDefault="002F1472" w:rsidP="002F1472">
            <w:pPr>
              <w:pStyle w:val="DG"/>
              <w:jc w:val="left"/>
              <w:rPr>
                <w:rFonts w:eastAsia="仿宋_GB2312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2F0A" w14:textId="6885A27C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>Beruf</w:t>
            </w:r>
            <w:proofErr w:type="spellEnd"/>
            <w:r>
              <w:rPr>
                <w:rFonts w:eastAsia="仿宋_GB2312"/>
                <w:bCs/>
                <w:color w:val="auto"/>
                <w:sz w:val="24"/>
                <w:lang w:eastAsia="zh-CN"/>
              </w:rPr>
              <w:t xml:space="preserve"> und Arbeit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3E3F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89F6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5B6584A5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94DB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23E3" w14:textId="0E598F84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79CF" w14:textId="38E9AD53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Studium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Studierende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7FBC0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1D0D6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书后练习</w:t>
            </w:r>
          </w:p>
        </w:tc>
      </w:tr>
      <w:tr w:rsidR="002F1472" w14:paraId="0DAC69A1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EA52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8324" w14:textId="1CE37E8B" w:rsidR="002F1472" w:rsidRDefault="002F1472" w:rsidP="002F1472">
            <w:pPr>
              <w:rPr>
                <w:rFonts w:eastAsia="仿宋_GB2312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2A2A2" w14:textId="7B8CBA64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eastAsia="仿宋_GB2312"/>
                <w:bCs/>
                <w:szCs w:val="21"/>
                <w:lang w:eastAsia="zh-CN"/>
              </w:rPr>
              <w:t xml:space="preserve">Feste und </w:t>
            </w:r>
            <w:proofErr w:type="spellStart"/>
            <w:r>
              <w:rPr>
                <w:rFonts w:eastAsia="仿宋_GB2312"/>
                <w:bCs/>
                <w:szCs w:val="21"/>
                <w:lang w:eastAsia="zh-CN"/>
              </w:rPr>
              <w:t>Feiertage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F60B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F1F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拓展阅读</w:t>
            </w:r>
          </w:p>
        </w:tc>
      </w:tr>
      <w:tr w:rsidR="002F1472" w14:paraId="184E7BB2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FC7D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DE26" w14:textId="5E7A5ED4" w:rsidR="002F1472" w:rsidRDefault="002F1472" w:rsidP="002F1472">
            <w:pPr>
              <w:pStyle w:val="DG"/>
              <w:jc w:val="left"/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</w:pPr>
            <w:r w:rsidRPr="009A4BEA"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0753" w14:textId="46CEDCCF" w:rsidR="002F1472" w:rsidRDefault="002F1472" w:rsidP="002F1472">
            <w:pPr>
              <w:pStyle w:val="DG"/>
              <w:jc w:val="left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auto"/>
                <w:sz w:val="24"/>
                <w:lang w:eastAsia="zh-CN"/>
              </w:rPr>
              <w:t>训练 1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8D2AC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6C9F5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  <w:tr w:rsidR="002F1472" w14:paraId="118E17A1" w14:textId="77777777" w:rsidTr="002F1472">
        <w:trPr>
          <w:trHeight w:val="528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C1E47" w14:textId="77777777" w:rsidR="002F1472" w:rsidRDefault="002F1472" w:rsidP="002F1472"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D3D8" w14:textId="1794DE09" w:rsidR="002F1472" w:rsidRDefault="002F1472" w:rsidP="002F1472">
            <w:pP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</w:pPr>
            <w:r w:rsidRPr="009A4BEA">
              <w:rPr>
                <w:rFonts w:eastAsia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24FA1" w14:textId="74CC0F53" w:rsidR="002F1472" w:rsidRDefault="002F1472" w:rsidP="002F1472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复习，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>德语专四阅读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  <w:lang w:eastAsia="zh-CN"/>
              </w:rPr>
              <w:t xml:space="preserve">训练 </w:t>
            </w:r>
            <w:r>
              <w:rPr>
                <w:rFonts w:ascii="宋体" w:hAnsi="宋体" w:cs="宋体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920D" w14:textId="77777777" w:rsidR="002F1472" w:rsidRDefault="002F1472" w:rsidP="002F147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F042" w14:textId="77777777" w:rsidR="002F1472" w:rsidRDefault="002F1472" w:rsidP="002F1472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 w:bidi="ar"/>
              </w:rPr>
              <w:t>复习</w:t>
            </w:r>
          </w:p>
        </w:tc>
      </w:tr>
    </w:tbl>
    <w:p w14:paraId="132D3483" w14:textId="77777777" w:rsidR="00163A05" w:rsidRDefault="00163A05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737D420C" w14:textId="77777777" w:rsidR="00016AAE" w:rsidRPr="00FD1B13" w:rsidRDefault="00016AAE" w:rsidP="00016AAE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bookmarkStart w:id="0" w:name="_Hlk179795505"/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F1472" w14:paraId="3B558924" w14:textId="77777777" w:rsidTr="003F031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bookmarkEnd w:id="0"/>
          <w:p w14:paraId="5B942C1F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D8C55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AD8860" w14:textId="77777777" w:rsidR="002F1472" w:rsidRPr="00055B75" w:rsidRDefault="002F1472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F1472" w14:paraId="19AFD150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B7B01BE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EC3CC" w14:textId="427FE5DC" w:rsidR="002F1472" w:rsidRPr="00DA24BF" w:rsidRDefault="002F1472" w:rsidP="003F031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AA208F" w14:textId="3257454C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期末闭卷考试</w:t>
            </w:r>
          </w:p>
        </w:tc>
      </w:tr>
      <w:tr w:rsidR="002F1472" w14:paraId="082EEC22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8FDA8DB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3A0C8" w14:textId="62A58528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7BD1DD" w14:textId="13A60813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纸笔测试</w:t>
            </w:r>
          </w:p>
        </w:tc>
      </w:tr>
      <w:tr w:rsidR="002F1472" w14:paraId="117E5F22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B259252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B0F95" w14:textId="1F2CD30E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419F06" w14:textId="7AFECD81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期中考试</w:t>
            </w:r>
          </w:p>
        </w:tc>
      </w:tr>
      <w:tr w:rsidR="002F1472" w14:paraId="43814F1B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8144670" w14:textId="77777777" w:rsidR="002F1472" w:rsidRPr="00055B75" w:rsidRDefault="002F1472" w:rsidP="003F031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EFB2B" w14:textId="15A9955C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56A193" w14:textId="69AB113F" w:rsidR="002F1472" w:rsidRPr="00DA24BF" w:rsidRDefault="002F1472" w:rsidP="003F031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平时作业</w:t>
            </w:r>
          </w:p>
        </w:tc>
      </w:tr>
    </w:tbl>
    <w:p w14:paraId="4D5BF35E" w14:textId="77777777" w:rsidR="002F1472" w:rsidRDefault="002F1472">
      <w:pPr>
        <w:snapToGrid w:val="0"/>
        <w:spacing w:beforeLines="100" w:before="360" w:afterLines="50" w:after="18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6602E1A2" w14:textId="0CB142C9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75BDD6F" wp14:editId="1F0FC695">
            <wp:extent cx="837409" cy="314303"/>
            <wp:effectExtent l="0" t="0" r="1270" b="0"/>
            <wp:docPr id="1663971891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71891" name="图片 2" descr="卡通人物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21" cy="3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21F542" wp14:editId="76CAA856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E87C" w14:textId="5EC74E32" w:rsidR="00163A05" w:rsidRDefault="007F134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163A0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81A5" w14:textId="77777777" w:rsidR="000F4AC6" w:rsidRDefault="000F4AC6">
      <w:r>
        <w:separator/>
      </w:r>
    </w:p>
  </w:endnote>
  <w:endnote w:type="continuationSeparator" w:id="0">
    <w:p w14:paraId="5CE50004" w14:textId="77777777" w:rsidR="000F4AC6" w:rsidRDefault="000F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C737" w14:textId="77777777" w:rsidR="00163A05" w:rsidRDefault="007F134E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3E3629" w14:textId="77777777" w:rsidR="00163A05" w:rsidRDefault="007F134E">
    <w:pPr>
      <w:pStyle w:val="a5"/>
      <w:ind w:right="360"/>
    </w:pPr>
    <w:r>
      <w:rPr>
        <w:noProof/>
        <w:lang w:eastAsia="zh-CN"/>
      </w:rPr>
      <w:drawing>
        <wp:inline distT="0" distB="0" distL="0" distR="0" wp14:anchorId="4A2BF14F" wp14:editId="12D5409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A6EC" w14:textId="77777777" w:rsidR="00163A05" w:rsidRDefault="007F134E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30480DB" w14:textId="77777777" w:rsidR="00163A05" w:rsidRDefault="007F134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3A85" w14:textId="77777777" w:rsidR="000F4AC6" w:rsidRDefault="000F4AC6">
      <w:r>
        <w:separator/>
      </w:r>
    </w:p>
  </w:footnote>
  <w:footnote w:type="continuationSeparator" w:id="0">
    <w:p w14:paraId="34F315EB" w14:textId="77777777" w:rsidR="000F4AC6" w:rsidRDefault="000F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AB97" w14:textId="77777777" w:rsidR="00163A05" w:rsidRDefault="007F134E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9FFF2B3" wp14:editId="3B0E80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1671" w14:textId="77777777" w:rsidR="00163A05" w:rsidRDefault="007F134E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31AFD" wp14:editId="130F39E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C8381" w14:textId="2FB156EF" w:rsidR="00163A05" w:rsidRDefault="007F134E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 w:rsidR="00EC04E8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31A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A1C8381" w14:textId="2FB156EF" w:rsidR="00163A05" w:rsidRDefault="007F134E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 w:rsidR="00EC04E8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16AAE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876"/>
    <w:rsid w:val="000F3B7C"/>
    <w:rsid w:val="000F3F3A"/>
    <w:rsid w:val="000F4AC6"/>
    <w:rsid w:val="000F5825"/>
    <w:rsid w:val="000F77FE"/>
    <w:rsid w:val="00103793"/>
    <w:rsid w:val="001103D4"/>
    <w:rsid w:val="001121A1"/>
    <w:rsid w:val="001139F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05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90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26F"/>
    <w:rsid w:val="002B23AD"/>
    <w:rsid w:val="002C578A"/>
    <w:rsid w:val="002D21B9"/>
    <w:rsid w:val="002E0E77"/>
    <w:rsid w:val="002E39E6"/>
    <w:rsid w:val="002E7F5C"/>
    <w:rsid w:val="002F147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151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7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BAB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34E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2FCC"/>
    <w:rsid w:val="008E36BA"/>
    <w:rsid w:val="008E4701"/>
    <w:rsid w:val="008F099E"/>
    <w:rsid w:val="008F2379"/>
    <w:rsid w:val="008F26F4"/>
    <w:rsid w:val="008F2AD8"/>
    <w:rsid w:val="008F3570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0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E1F18"/>
    <w:rsid w:val="00BE1F39"/>
    <w:rsid w:val="00BE747E"/>
    <w:rsid w:val="00BE7EFB"/>
    <w:rsid w:val="00BF7135"/>
    <w:rsid w:val="00C04815"/>
    <w:rsid w:val="00C107C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85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DD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511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4E8"/>
    <w:rsid w:val="00EC7382"/>
    <w:rsid w:val="00ED01BA"/>
    <w:rsid w:val="00ED092D"/>
    <w:rsid w:val="00ED41B5"/>
    <w:rsid w:val="00ED49EA"/>
    <w:rsid w:val="00ED6D42"/>
    <w:rsid w:val="00EE1656"/>
    <w:rsid w:val="00EF09CE"/>
    <w:rsid w:val="00EF0C9D"/>
    <w:rsid w:val="00F017A7"/>
    <w:rsid w:val="00F02E1D"/>
    <w:rsid w:val="00F03CA8"/>
    <w:rsid w:val="00F0406B"/>
    <w:rsid w:val="00F04720"/>
    <w:rsid w:val="00F07E95"/>
    <w:rsid w:val="00F11EE6"/>
    <w:rsid w:val="00F2112C"/>
    <w:rsid w:val="00F24B0A"/>
    <w:rsid w:val="00F2634D"/>
    <w:rsid w:val="00F31A0E"/>
    <w:rsid w:val="00F31FDD"/>
    <w:rsid w:val="00F418D3"/>
    <w:rsid w:val="00F45EBF"/>
    <w:rsid w:val="00F46AC8"/>
    <w:rsid w:val="00F46E4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A8B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59439C0"/>
    <w:rsid w:val="0B02141F"/>
    <w:rsid w:val="0C833994"/>
    <w:rsid w:val="0DB76A4A"/>
    <w:rsid w:val="199D2E85"/>
    <w:rsid w:val="1B9B294B"/>
    <w:rsid w:val="2E59298A"/>
    <w:rsid w:val="30D072F4"/>
    <w:rsid w:val="372B09DB"/>
    <w:rsid w:val="37E50B00"/>
    <w:rsid w:val="40B05AAD"/>
    <w:rsid w:val="49DF08B3"/>
    <w:rsid w:val="4F66234F"/>
    <w:rsid w:val="51EF0CAC"/>
    <w:rsid w:val="53C438F2"/>
    <w:rsid w:val="59594ADC"/>
    <w:rsid w:val="64C45724"/>
    <w:rsid w:val="65310993"/>
    <w:rsid w:val="663C37BC"/>
    <w:rsid w:val="6E256335"/>
    <w:rsid w:val="6EB82414"/>
    <w:rsid w:val="6F47783B"/>
    <w:rsid w:val="700912C5"/>
    <w:rsid w:val="74F62C86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FCED"/>
  <w15:docId w15:val="{4E96EF3A-A5E3-4421-8F50-09FAE84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1909B-4009-411D-A265-8D3F12B1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7</cp:revision>
  <cp:lastPrinted>2022-10-24T00:04:00Z</cp:lastPrinted>
  <dcterms:created xsi:type="dcterms:W3CDTF">2024-09-09T05:08:00Z</dcterms:created>
  <dcterms:modified xsi:type="dcterms:W3CDTF">2024-10-14T03:00:00Z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FC185AD3674B43548F3B7DE7900B86FD_12</vt:lpwstr>
  </property>
</Properties>
</file>