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bookmarkStart w:id="1" w:name="_GoBack"/>
      <w:bookmarkEnd w:id="1"/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264160</wp:posOffset>
                </wp:positionH>
                <wp:positionV relativeFrom="page">
                  <wp:posOffset>304800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pt;margin-top:24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knL1TUAAAACAEA&#10;AA8AAAAAAAAAAQAgAAAAIgAAAGRycy9kb3ducmV2LnhtbFBLAQIUABQAAAAIAIdO4kAQ67Zu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（A0）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法语(2)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 French</w:t>
      </w:r>
      <w:bookmarkStart w:id="0" w:name="a2"/>
      <w:bookmarkEnd w:id="0"/>
      <w:r>
        <w:rPr>
          <w:rFonts w:hint="eastAsia"/>
          <w:b/>
          <w:sz w:val="28"/>
          <w:szCs w:val="30"/>
        </w:rPr>
        <w:t>(2)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2020017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4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英语系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专业选修课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Cs/>
          <w:color w:val="000000"/>
          <w:sz w:val="20"/>
          <w:szCs w:val="20"/>
        </w:rPr>
        <w:t>《你好！法语1》，王海燕主编，外语教育与研究出版社，2012年9月第1版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参考书目</w:t>
      </w:r>
      <w:r>
        <w:rPr>
          <w:rFonts w:hint="eastAsia"/>
          <w:bCs/>
          <w:color w:val="000000"/>
          <w:sz w:val="20"/>
          <w:szCs w:val="20"/>
        </w:rPr>
        <w:t>：《新公共法语基础语法全解》，吴贤良主编，上海外语教育出版社，2012年8月第1版；</w:t>
      </w:r>
    </w:p>
    <w:p>
      <w:pPr>
        <w:snapToGrid w:val="0"/>
        <w:spacing w:line="288" w:lineRule="auto"/>
        <w:ind w:firstLine="100" w:firstLineChars="5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《你好！法语1练习册》，王海燕主编，外语教学与研究出版社，2012年9月第1版；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《法语发音入门+3000实用单词》，倪娜、宋迪编著，中国宇航出版社，2016年1月第1版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法语（1）2</w:t>
      </w:r>
      <w:r>
        <w:rPr>
          <w:color w:val="000000"/>
          <w:sz w:val="20"/>
          <w:szCs w:val="20"/>
        </w:rPr>
        <w:t>020016</w:t>
      </w:r>
      <w:r>
        <w:rPr>
          <w:rFonts w:hint="eastAsia"/>
          <w:color w:val="000000"/>
          <w:sz w:val="20"/>
          <w:szCs w:val="20"/>
        </w:rPr>
        <w:t>（4）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kern w:val="0"/>
          <w:sz w:val="20"/>
          <w:szCs w:val="20"/>
        </w:rPr>
        <w:t>法语和英语一样，都是联合国、欧盟、非盟、国际奥委会和万国邮政联盟等国际组织及机构的主要工作语言。本课程为选修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的</w:t>
      </w:r>
      <w:r>
        <w:rPr>
          <w:rFonts w:hint="eastAsia"/>
          <w:color w:val="000000"/>
          <w:kern w:val="0"/>
          <w:sz w:val="20"/>
          <w:szCs w:val="20"/>
        </w:rPr>
        <w:t>英语专业</w:t>
      </w:r>
      <w:r>
        <w:rPr>
          <w:color w:val="000000"/>
          <w:kern w:val="0"/>
          <w:sz w:val="20"/>
          <w:szCs w:val="20"/>
        </w:rPr>
        <w:t>学生而设计，旨在培养学生掌握法语的基本知识，借助词典阅读和翻译法语文章，并具有初步</w:t>
      </w:r>
      <w:r>
        <w:rPr>
          <w:rFonts w:hint="eastAsia"/>
          <w:color w:val="000000"/>
          <w:kern w:val="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</w:rPr>
        <w:t>听说能力。</w:t>
      </w:r>
      <w:r>
        <w:rPr>
          <w:rFonts w:hint="eastAsia"/>
          <w:color w:val="000000"/>
          <w:kern w:val="0"/>
          <w:sz w:val="20"/>
          <w:szCs w:val="20"/>
        </w:rPr>
        <w:t>本课程</w:t>
      </w:r>
      <w:r>
        <w:rPr>
          <w:color w:val="000000"/>
          <w:kern w:val="0"/>
          <w:sz w:val="20"/>
          <w:szCs w:val="20"/>
        </w:rPr>
        <w:t>教授纯正的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语音语调、语法基础知识及一些常用词汇，同时加强口语能力的训练</w:t>
      </w:r>
      <w:r>
        <w:rPr>
          <w:rFonts w:hint="eastAsia"/>
          <w:color w:val="000000"/>
          <w:kern w:val="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</w:t>
      </w:r>
      <w:r>
        <w:rPr>
          <w:rFonts w:hint="eastAsia"/>
          <w:color w:val="000000"/>
          <w:kern w:val="0"/>
          <w:sz w:val="20"/>
          <w:szCs w:val="20"/>
        </w:rPr>
        <w:t>适合本科英语专业三年级已选修过法语（1）的学生。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821"/>
        <w:gridCol w:w="212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L0111</w:t>
            </w: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能够询问和表述工作情况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老师讲授，学生讨论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L0341</w:t>
            </w: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 xml:space="preserve"> 掌握各类运动的表达方式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老师讲授，学生讨论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能够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描述一天的活动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老师讲授，学生讨论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学会表达日常饮食习惯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老师讲授，学生讨论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L0342</w:t>
            </w: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1.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 xml:space="preserve"> 学会运用不同的过去时进行对话或书写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老师讲授，学生讨论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 xml:space="preserve">2. 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能够讲授旅行故事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老师讲授，学生讨论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L0813</w:t>
            </w:r>
          </w:p>
        </w:tc>
        <w:tc>
          <w:tcPr>
            <w:tcW w:w="2821" w:type="dxa"/>
            <w:shd w:val="clear" w:color="auto" w:fill="auto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 xml:space="preserve">1. </w:t>
            </w:r>
            <w:r>
              <w:rPr>
                <w:rFonts w:hint="eastAsia" w:ascii="Times New Roman"/>
                <w:kern w:val="0"/>
                <w:sz w:val="20"/>
                <w:szCs w:val="20"/>
                <w:lang w:val="de-DE"/>
              </w:rPr>
              <w:t>了解法国</w:t>
            </w:r>
            <w:r>
              <w:rPr>
                <w:rFonts w:ascii="Times New Roman"/>
                <w:kern w:val="0"/>
                <w:sz w:val="20"/>
                <w:szCs w:val="20"/>
                <w:lang w:val="de-DE"/>
              </w:rPr>
              <w:t>主要文化特点和差别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学生自行检索资料，分小组进行</w:t>
            </w:r>
            <w:r>
              <w:rPr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12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小组报告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color w:val="000000"/>
          <w:kern w:val="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</w:t>
      </w:r>
    </w:p>
    <w:tbl>
      <w:tblPr>
        <w:tblStyle w:val="5"/>
        <w:tblW w:w="808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952"/>
        <w:gridCol w:w="2050"/>
        <w:gridCol w:w="236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52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05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952" w:type="dxa"/>
          </w:tcPr>
          <w:p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05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法语</w:t>
            </w:r>
            <w:r>
              <w:rPr>
                <w:color w:val="000000"/>
                <w:kern w:val="0"/>
                <w:sz w:val="20"/>
                <w:szCs w:val="20"/>
              </w:rPr>
              <w:t>基本词汇</w:t>
            </w:r>
          </w:p>
        </w:tc>
        <w:tc>
          <w:tcPr>
            <w:tcW w:w="236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，学生练习</w:t>
            </w:r>
          </w:p>
        </w:tc>
        <w:tc>
          <w:tcPr>
            <w:tcW w:w="1214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952" w:type="dxa"/>
          </w:tcPr>
          <w:p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05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掌握法语的基本词法和句法</w:t>
            </w:r>
          </w:p>
        </w:tc>
        <w:tc>
          <w:tcPr>
            <w:tcW w:w="236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952" w:type="dxa"/>
          </w:tcPr>
          <w:p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05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能够复述过去发生的事件</w:t>
            </w:r>
          </w:p>
        </w:tc>
        <w:tc>
          <w:tcPr>
            <w:tcW w:w="236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、师生互动</w:t>
            </w:r>
          </w:p>
        </w:tc>
        <w:tc>
          <w:tcPr>
            <w:tcW w:w="1214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1952" w:type="dxa"/>
          </w:tcPr>
          <w:p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05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能用法语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描述一天的活动</w:t>
            </w:r>
          </w:p>
        </w:tc>
        <w:tc>
          <w:tcPr>
            <w:tcW w:w="236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、师生互动</w:t>
            </w:r>
          </w:p>
        </w:tc>
        <w:tc>
          <w:tcPr>
            <w:tcW w:w="1214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1952" w:type="dxa"/>
          </w:tcPr>
          <w:p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05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深入了解法国和法语国家语言文化背景</w:t>
            </w:r>
          </w:p>
        </w:tc>
        <w:tc>
          <w:tcPr>
            <w:tcW w:w="236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小组报告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课程内容及学时分配</w:t>
      </w: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本课程总计64学时，理论课时为</w:t>
      </w:r>
      <w:r>
        <w:rPr>
          <w:rFonts w:ascii="黑体" w:hAnsi="宋体" w:eastAsia="黑体"/>
          <w:sz w:val="24"/>
        </w:rPr>
        <w:t>32</w:t>
      </w:r>
      <w:r>
        <w:rPr>
          <w:rFonts w:hint="eastAsia" w:ascii="黑体" w:hAnsi="宋体" w:eastAsia="黑体"/>
          <w:sz w:val="24"/>
        </w:rPr>
        <w:t>学时，实践课时为3</w:t>
      </w:r>
      <w:r>
        <w:rPr>
          <w:rFonts w:ascii="黑体" w:hAnsi="宋体" w:eastAsia="黑体"/>
          <w:sz w:val="24"/>
        </w:rPr>
        <w:t>2</w:t>
      </w:r>
      <w:r>
        <w:rPr>
          <w:rFonts w:hint="eastAsia" w:ascii="黑体" w:hAnsi="宋体" w:eastAsia="黑体"/>
          <w:sz w:val="24"/>
        </w:rPr>
        <w:t>学时。</w:t>
      </w:r>
    </w:p>
    <w:tbl>
      <w:tblPr>
        <w:tblStyle w:val="6"/>
        <w:tblW w:w="8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080"/>
        <w:gridCol w:w="30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4080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3030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4</w:t>
            </w:r>
          </w:p>
        </w:tc>
        <w:tc>
          <w:tcPr>
            <w:tcW w:w="4080" w:type="dxa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运用时间定位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知道礼貌地提出请求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知道表述职业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分析从事的体育运动</w:t>
            </w:r>
          </w:p>
        </w:tc>
        <w:tc>
          <w:tcPr>
            <w:tcW w:w="3030" w:type="dxa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学会预定火车票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询问他人的活动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讲述自己的日常习惯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5</w:t>
            </w:r>
          </w:p>
        </w:tc>
        <w:tc>
          <w:tcPr>
            <w:tcW w:w="4080" w:type="dxa"/>
          </w:tcPr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知道表述需求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知道表述数量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运用如何询问时长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分析过去发生的事件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知道表达意见看法</w:t>
            </w:r>
          </w:p>
        </w:tc>
        <w:tc>
          <w:tcPr>
            <w:tcW w:w="3030" w:type="dxa"/>
          </w:tcPr>
          <w:p>
            <w:pPr>
              <w:pStyle w:val="1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谈论饮食习惯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列购物清单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讲述某人的一天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描述传统节日</w:t>
            </w:r>
          </w:p>
          <w:p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6</w:t>
            </w:r>
          </w:p>
        </w:tc>
        <w:tc>
          <w:tcPr>
            <w:tcW w:w="4080" w:type="dxa"/>
          </w:tcPr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运用如何表达可能性、意愿和命令</w:t>
            </w:r>
          </w:p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知道表达什么是被允许的、什么是被禁止的</w:t>
            </w:r>
          </w:p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运用如何提出、接受和拒绝提议</w:t>
            </w:r>
          </w:p>
        </w:tc>
        <w:tc>
          <w:tcPr>
            <w:tcW w:w="3030" w:type="dxa"/>
          </w:tcPr>
          <w:p>
            <w:pPr>
              <w:pStyle w:val="1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请求和给予许可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提出建议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在职场情景下进行自我介绍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7</w:t>
            </w:r>
          </w:p>
        </w:tc>
        <w:tc>
          <w:tcPr>
            <w:tcW w:w="4080" w:type="dxa"/>
          </w:tcPr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知道表达意见看法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知道表达兴趣和喜好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理解如何表达异议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运用如何表达频率和强度</w:t>
            </w:r>
          </w:p>
        </w:tc>
        <w:tc>
          <w:tcPr>
            <w:tcW w:w="3030" w:type="dxa"/>
          </w:tcPr>
          <w:p>
            <w:pPr>
              <w:pStyle w:val="10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谈论闲暇活动和假期生活</w:t>
            </w:r>
          </w:p>
          <w:p>
            <w:pPr>
              <w:pStyle w:val="10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谈论不同生活方式的利弊</w:t>
            </w:r>
          </w:p>
          <w:p>
            <w:pPr>
              <w:pStyle w:val="10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比较不同的兴趣和习惯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8</w:t>
            </w:r>
          </w:p>
        </w:tc>
        <w:tc>
          <w:tcPr>
            <w:tcW w:w="4080" w:type="dxa"/>
          </w:tcPr>
          <w:p>
            <w:pPr>
              <w:pStyle w:val="10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知道描述过去的状态和习惯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知道描述一个行为的背景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理解事件的时间定位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运用如何表达目的</w:t>
            </w:r>
          </w:p>
        </w:tc>
        <w:tc>
          <w:tcPr>
            <w:tcW w:w="3030" w:type="dxa"/>
          </w:tcPr>
          <w:p>
            <w:pPr>
              <w:pStyle w:val="10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讲述童年回忆</w:t>
            </w:r>
          </w:p>
          <w:p>
            <w:pPr>
              <w:pStyle w:val="10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讲述一件社会新闻</w:t>
            </w:r>
          </w:p>
          <w:p>
            <w:pPr>
              <w:pStyle w:val="10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讲述首次经历</w:t>
            </w:r>
          </w:p>
        </w:tc>
      </w:tr>
    </w:tbl>
    <w:p>
      <w:pPr>
        <w:snapToGrid w:val="0"/>
        <w:spacing w:line="300" w:lineRule="auto"/>
        <w:rPr>
          <w:color w:val="000000"/>
          <w:kern w:val="0"/>
          <w:sz w:val="20"/>
          <w:szCs w:val="20"/>
          <w:lang w:val="fr-FR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5"/>
        <w:tblpPr w:leftFromText="180" w:rightFromText="180" w:vertAnchor="text" w:horzAnchor="page" w:tblpX="1620" w:tblpY="27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考勤+平时作业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snapToGrid w:val="0"/>
        <w:spacing w:line="288" w:lineRule="auto"/>
        <w:ind w:firstLine="630" w:firstLineChars="300"/>
      </w:pPr>
      <w:r>
        <w:tab/>
      </w:r>
      <w:r>
        <w:rPr>
          <w:rFonts w:hint="eastAsia"/>
        </w:rPr>
        <w:t>撰写：</w:t>
      </w:r>
      <w:r>
        <w:drawing>
          <wp:inline distT="0" distB="0" distL="0" distR="0">
            <wp:extent cx="1269365" cy="472440"/>
            <wp:effectExtent l="0" t="0" r="6985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系主任审核：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40410" cy="339090"/>
            <wp:effectExtent l="0" t="0" r="0" b="3810"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tabs>
          <w:tab w:val="left" w:pos="1350"/>
        </w:tabs>
      </w:pPr>
      <w:r>
        <w:rPr>
          <w:rFonts w:hint="eastAsia"/>
        </w:rPr>
        <w:t xml:space="preserve">        审核时间：202</w:t>
      </w:r>
      <w:r>
        <w:t>3</w:t>
      </w:r>
      <w:r>
        <w:rPr>
          <w:rFonts w:hint="eastAsia"/>
        </w:rPr>
        <w:t>.2.2</w:t>
      </w:r>
      <w: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D4DE2"/>
    <w:multiLevelType w:val="multilevel"/>
    <w:tmpl w:val="12ED4D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37566"/>
    <w:multiLevelType w:val="multilevel"/>
    <w:tmpl w:val="16B375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FF617C"/>
    <w:multiLevelType w:val="multilevel"/>
    <w:tmpl w:val="1EFF6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778F8"/>
    <w:multiLevelType w:val="multilevel"/>
    <w:tmpl w:val="217778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26101"/>
    <w:multiLevelType w:val="multilevel"/>
    <w:tmpl w:val="256261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374DED"/>
    <w:multiLevelType w:val="multilevel"/>
    <w:tmpl w:val="2D374D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E424BC"/>
    <w:multiLevelType w:val="multilevel"/>
    <w:tmpl w:val="69E424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6F6AC8"/>
    <w:multiLevelType w:val="multilevel"/>
    <w:tmpl w:val="6E6F6AC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9A36AC"/>
    <w:multiLevelType w:val="multilevel"/>
    <w:tmpl w:val="769A36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EA094A"/>
    <w:multiLevelType w:val="multilevel"/>
    <w:tmpl w:val="7BEA09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1443E3"/>
    <w:rsid w:val="00146ABB"/>
    <w:rsid w:val="001719D0"/>
    <w:rsid w:val="001F72CB"/>
    <w:rsid w:val="002626FC"/>
    <w:rsid w:val="002B35F0"/>
    <w:rsid w:val="002D6950"/>
    <w:rsid w:val="003624F7"/>
    <w:rsid w:val="00384530"/>
    <w:rsid w:val="003A0545"/>
    <w:rsid w:val="003F6829"/>
    <w:rsid w:val="00406EDC"/>
    <w:rsid w:val="0041094E"/>
    <w:rsid w:val="00410C65"/>
    <w:rsid w:val="0042372E"/>
    <w:rsid w:val="0042573B"/>
    <w:rsid w:val="004F147E"/>
    <w:rsid w:val="0050653B"/>
    <w:rsid w:val="00550EBC"/>
    <w:rsid w:val="00561B64"/>
    <w:rsid w:val="005F7F6A"/>
    <w:rsid w:val="00615A1E"/>
    <w:rsid w:val="00626937"/>
    <w:rsid w:val="00702FD2"/>
    <w:rsid w:val="00720BC4"/>
    <w:rsid w:val="0075317B"/>
    <w:rsid w:val="00765989"/>
    <w:rsid w:val="007C5768"/>
    <w:rsid w:val="00824477"/>
    <w:rsid w:val="00833433"/>
    <w:rsid w:val="008430EF"/>
    <w:rsid w:val="0094426C"/>
    <w:rsid w:val="00A20DD0"/>
    <w:rsid w:val="00AF18F0"/>
    <w:rsid w:val="00AF44ED"/>
    <w:rsid w:val="00B060FF"/>
    <w:rsid w:val="00B7651F"/>
    <w:rsid w:val="00BD60E5"/>
    <w:rsid w:val="00C56E09"/>
    <w:rsid w:val="00CC18CF"/>
    <w:rsid w:val="00D20F46"/>
    <w:rsid w:val="00D45249"/>
    <w:rsid w:val="00E16BEF"/>
    <w:rsid w:val="00ED2F9B"/>
    <w:rsid w:val="00FF20C4"/>
    <w:rsid w:val="2C9E0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1236</Words>
  <Characters>1342</Characters>
  <Lines>12</Lines>
  <Paragraphs>3</Paragraphs>
  <TotalTime>1</TotalTime>
  <ScaleCrop>false</ScaleCrop>
  <LinksUpToDate>false</LinksUpToDate>
  <CharactersWithSpaces>1373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2023-02-27T05:00:00Z</dcterms:created>
  <dc:creator>xb21cn</dc:creator>
  <cp:lastModifiedBy>Administrator</cp:lastModifiedBy>
  <cp:lastPrinted>2019-11-21T08:26:00Z</cp:lastPrinted>
  <dcterms:modified xsi:type="dcterms:W3CDTF">2023-03-03T04:14:44Z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1C8E9BB8CA4C435FBE189CED481F2514</vt:lpwstr>
  </property>
</Properties>
</file>