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816"/>
        <w:gridCol w:w="1418"/>
        <w:gridCol w:w="1032"/>
      </w:tblGrid>
      <w:tr w:rsidR="00C92CFC" w14:paraId="69ECFDAA" w14:textId="77777777" w:rsidTr="005B1472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B0C8356" w:rsidR="00C92CFC" w:rsidRDefault="000A6DF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英语报刊选读</w:t>
            </w:r>
          </w:p>
        </w:tc>
      </w:tr>
      <w:tr w:rsidR="00C92CFC" w14:paraId="76E96160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63AB8FA8" w:rsidR="00C92CFC" w:rsidRPr="00C92CFC" w:rsidRDefault="0095442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2020126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6" w:type="dxa"/>
            <w:vAlign w:val="center"/>
          </w:tcPr>
          <w:p w14:paraId="331D1B59" w14:textId="41B1493C" w:rsidR="00C92CFC" w:rsidRPr="00C92CFC" w:rsidRDefault="005B147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5989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7069E6">
              <w:rPr>
                <w:rFonts w:eastAsia="宋体" w:hint="eastAsia"/>
                <w:sz w:val="21"/>
                <w:szCs w:val="21"/>
                <w:lang w:eastAsia="zh-CN"/>
              </w:rPr>
              <w:t>60</w:t>
            </w:r>
            <w:r w:rsidR="00467F2B"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18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185B055C" w14:textId="0A2C08DF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DB3645D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洪艳青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816" w:type="dxa"/>
            <w:vAlign w:val="center"/>
          </w:tcPr>
          <w:p w14:paraId="5A08118D" w14:textId="0446F634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23043</w:t>
            </w:r>
          </w:p>
        </w:tc>
        <w:tc>
          <w:tcPr>
            <w:tcW w:w="1418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568E73D8" w14:textId="22C0C55D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138FFC3" w14:textId="77777777" w:rsidR="00C91C85" w:rsidRDefault="000A6D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5B1472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  <w:p w14:paraId="19F205DF" w14:textId="366E1F79" w:rsidR="00954429" w:rsidRPr="00C92CFC" w:rsidRDefault="0095442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816" w:type="dxa"/>
            <w:vAlign w:val="center"/>
          </w:tcPr>
          <w:p w14:paraId="4DF02D3C" w14:textId="59C407D1" w:rsidR="00C91C85" w:rsidRDefault="005B147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  <w:p w14:paraId="1FBCEA07" w14:textId="355ED3F1" w:rsidR="005B1472" w:rsidRPr="00C92CFC" w:rsidRDefault="005B1472" w:rsidP="009544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954429"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418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742085CC" w14:textId="21E3C721" w:rsidR="00C91C85" w:rsidRPr="00C92CFC" w:rsidRDefault="000A6D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312</w:t>
            </w:r>
          </w:p>
        </w:tc>
      </w:tr>
      <w:tr w:rsidR="00C91C85" w14:paraId="799A9358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965FC2A" w:rsidR="00C91C85" w:rsidRPr="005A283A" w:rsidRDefault="000A6D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D7E1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 3-4节，外语学院208，手机：13851752840</w:t>
            </w:r>
          </w:p>
        </w:tc>
      </w:tr>
      <w:tr w:rsidR="00C91C85" w14:paraId="54FD89F7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3A34922" w14:textId="77777777" w:rsidR="00C91C85" w:rsidRDefault="005B1472" w:rsidP="007F790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1109206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954429">
              <w:rPr>
                <w:rFonts w:eastAsia="宋体" w:hint="eastAsia"/>
                <w:sz w:val="21"/>
                <w:szCs w:val="21"/>
                <w:lang w:eastAsia="zh-CN"/>
              </w:rPr>
              <w:t>934472</w:t>
            </w:r>
            <w:r w:rsidR="007F7908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F7908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19AE7650" w14:textId="4E329CC8" w:rsidR="007F7908" w:rsidRPr="005B1472" w:rsidRDefault="007F7908" w:rsidP="007F790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https://www.mosoteach.cn</w:t>
            </w:r>
          </w:p>
        </w:tc>
      </w:tr>
      <w:tr w:rsidR="00C91C85" w14:paraId="410BB7ED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1AF6375" w:rsidR="00C91C85" w:rsidRPr="005A283A" w:rsidRDefault="0084075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390A">
              <w:rPr>
                <w:rFonts w:eastAsia="宋体"/>
                <w:sz w:val="21"/>
                <w:lang w:eastAsia="zh-CN"/>
              </w:rPr>
              <w:t>端木义万（</w:t>
            </w:r>
            <w:r w:rsidRPr="003E390A">
              <w:rPr>
                <w:rFonts w:eastAsia="宋体"/>
                <w:sz w:val="21"/>
                <w:lang w:eastAsia="zh-CN"/>
              </w:rPr>
              <w:t>201</w:t>
            </w:r>
            <w:r w:rsidR="00CA25CF">
              <w:rPr>
                <w:rFonts w:eastAsia="宋体" w:hint="eastAsia"/>
                <w:sz w:val="21"/>
                <w:lang w:eastAsia="zh-CN"/>
              </w:rPr>
              <w:t>2</w:t>
            </w:r>
            <w:r w:rsidRPr="003E390A">
              <w:rPr>
                <w:rFonts w:eastAsia="宋体"/>
                <w:sz w:val="21"/>
                <w:lang w:eastAsia="zh-CN"/>
              </w:rPr>
              <w:t>），《英美报刊阅读教程》第</w:t>
            </w:r>
            <w:r w:rsidRPr="003E390A">
              <w:rPr>
                <w:rFonts w:eastAsia="宋体"/>
                <w:sz w:val="21"/>
                <w:lang w:eastAsia="zh-CN"/>
              </w:rPr>
              <w:t>3</w:t>
            </w:r>
            <w:r w:rsidRPr="003E390A">
              <w:rPr>
                <w:rFonts w:eastAsia="宋体"/>
                <w:sz w:val="21"/>
                <w:lang w:eastAsia="zh-CN"/>
              </w:rPr>
              <w:t>版，南京大学出版社</w:t>
            </w:r>
          </w:p>
        </w:tc>
      </w:tr>
      <w:tr w:rsidR="00C91C85" w14:paraId="67DFDA0A" w14:textId="77777777" w:rsidTr="005B1472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74C7D" w14:textId="77777777" w:rsidR="00840759" w:rsidRDefault="00840759" w:rsidP="00840759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China Daily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Pr="0093666B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www.chinadaily.com.cn</w:t>
              </w:r>
            </w:hyperlink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6FCE360B" w14:textId="77777777" w:rsidR="00840759" w:rsidRDefault="00000000" w:rsidP="00840759">
            <w:pPr>
              <w:ind w:firstLineChars="500" w:firstLine="1200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hyperlink r:id="rId10" w:history="1">
              <w:r w:rsidR="00840759" w:rsidRPr="0093666B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http://language.chinadaily.com.cn/</w:t>
              </w:r>
            </w:hyperlink>
            <w:r w:rsidR="00840759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 w14:paraId="54FC2DA5" w14:textId="77777777" w:rsidR="00840759" w:rsidRDefault="00840759" w:rsidP="00840759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The Economist</w:t>
            </w:r>
            <w:r w:rsidRPr="00320E5C">
              <w:rPr>
                <w:rFonts w:eastAsia="宋体" w:hint="eastAsia"/>
                <w:i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1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www.economist.com</w:t>
              </w:r>
            </w:hyperlink>
          </w:p>
          <w:p w14:paraId="696FF146" w14:textId="77777777" w:rsidR="00840759" w:rsidRPr="003E390A" w:rsidRDefault="00840759" w:rsidP="00840759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Washington Post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2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www.washingtonpost.com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0687FE93" w14:textId="77777777" w:rsidR="00840759" w:rsidRPr="003E390A" w:rsidRDefault="00840759" w:rsidP="00840759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New York Times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3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www.nytimes.com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2A3DEF59" w14:textId="77777777" w:rsidR="00840759" w:rsidRPr="003E390A" w:rsidRDefault="00840759" w:rsidP="00840759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Lo Angeles Times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4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www.losangeles.com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 w14:paraId="5617BDF9" w14:textId="2513E7AD" w:rsidR="00C91C85" w:rsidRPr="00391A51" w:rsidRDefault="00840759" w:rsidP="008407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Time</w:t>
            </w:r>
            <w:r w:rsidRPr="003E390A"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5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www.time.com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r w:rsidRPr="003E390A"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645"/>
        <w:gridCol w:w="1701"/>
        <w:gridCol w:w="1974"/>
      </w:tblGrid>
      <w:tr w:rsidR="009D7F2A" w14:paraId="6190B1A2" w14:textId="77777777" w:rsidTr="009A452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41EC477" w:rsidR="009D7F2A" w:rsidRPr="00CD68E8" w:rsidRDefault="0084075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7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Outline Sharing + 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英语报刊介绍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9A1D45E" w:rsidR="009D7F2A" w:rsidRPr="00EA7095" w:rsidRDefault="00840759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76F61C9" w:rsidR="009D7F2A" w:rsidRPr="00EA7095" w:rsidRDefault="00840759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报刊词汇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、语法、语篇特征</w:t>
            </w:r>
          </w:p>
        </w:tc>
      </w:tr>
      <w:tr w:rsidR="009D7F2A" w14:paraId="0372CC72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B9E2C68" w:rsidR="009D7F2A" w:rsidRPr="00F85BC8" w:rsidRDefault="00DA629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小论文写作及</w:t>
            </w: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</w:t>
            </w: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t>PA</w:t>
            </w: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64BA984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7FA90E3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报刊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词汇、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语法、语篇特征</w:t>
            </w:r>
          </w:p>
        </w:tc>
      </w:tr>
      <w:tr w:rsidR="009D7F2A" w14:paraId="2D4ADCA0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503FB" w14:textId="77777777" w:rsidR="00DA6291" w:rsidRPr="00EA7095" w:rsidRDefault="00DA6291" w:rsidP="00DA629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英语报刊词汇特征；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英语报刊语法、语篇特征；</w:t>
            </w:r>
          </w:p>
          <w:p w14:paraId="7D5681A8" w14:textId="77777777" w:rsidR="00DA6291" w:rsidRPr="00F85BC8" w:rsidRDefault="00DA6291" w:rsidP="00F85B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范文赏析：</w:t>
            </w: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t>Right on Target</w:t>
            </w:r>
          </w:p>
          <w:p w14:paraId="0A5D9148" w14:textId="7AB90330" w:rsidR="009D7F2A" w:rsidRPr="00EA7095" w:rsidRDefault="00DA6291" w:rsidP="00DA629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Is growth really 7% a year?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3070666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讲解、练习、课堂讨论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A35C1D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1</w:t>
            </w:r>
          </w:p>
        </w:tc>
      </w:tr>
      <w:tr w:rsidR="009D7F2A" w14:paraId="564FAD3A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DCA6A4B" w:rsidR="009D7F2A" w:rsidRPr="00367D2D" w:rsidRDefault="00DA6291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1 Who We Are Now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EEEDBF7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1E4255C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79CA456E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CB64ECA" w:rsidR="009D7F2A" w:rsidRPr="00367D2D" w:rsidRDefault="00DA6291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0A237B7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讲解、课堂讨论、考试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6354D79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2</w:t>
            </w:r>
          </w:p>
        </w:tc>
      </w:tr>
      <w:tr w:rsidR="009D7F2A" w14:paraId="445266B7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14AF375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2 Dating and Mating for Over-35s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99EDC27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D17F1B1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3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30EDE615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CC8EE89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3 Reining in the Test of Tests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AAC11DE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D047DC6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4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523C968D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DF95DEC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4 The Decline of Neatness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290B3B8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EFC79DD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5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7A425125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CA5C2BA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5 How Anglo Is America?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F8E12CB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6AB8E40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6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307F9F37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6F9A80B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Test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 xml:space="preserve"> 2; </w:t>
            </w: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论文写作指导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D6B8145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考试、讲解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671C7E7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17CFDB29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1C317AB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6 The Grapes of Wrath, Again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6CDCAA0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61D88E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7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204E4EB6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D7794C6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7 Why the Mid-terms Matter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61306C7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6D8CD8C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8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1CBD82BD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633AE67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8 Chips with Everything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91207F2" w:rsidR="009D7F2A" w:rsidRPr="00EA7095" w:rsidRDefault="0048624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2B28950" w:rsidR="009D7F2A" w:rsidRPr="00F85BC8" w:rsidRDefault="0048624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9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7BA20590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1F224D4" w:rsidR="009D7F2A" w:rsidRPr="00367D2D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9 Homelessness in the U.S.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C5C8227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49A1595" w:rsidR="009D7F2A" w:rsidRPr="00F85BC8" w:rsidRDefault="00480370" w:rsidP="00F85BC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0931AC1F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B942520" w:rsidR="009D7F2A" w:rsidRPr="00367D2D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9 Homelessness in the U.S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4BFF13D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67E2E13" w:rsidR="009D7F2A" w:rsidRPr="00F85BC8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30591BB3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E92C0E1" w:rsidR="009D7F2A" w:rsidRPr="00EA7095" w:rsidRDefault="00480370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论文作业展评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5F40F467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讲解、课堂展示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C6A84D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F96B4D6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纸笔测试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F6CA9A5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BDD4DDC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纸笔测试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3D84535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BFB27C5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课堂表现、线上讨论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5DAB709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28F1D66E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小论文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F132DF5" w14:textId="77777777" w:rsidR="00ED7E1E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B3C38" w:rsidRPr="0042264E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491054B" wp14:editId="6A84C192">
            <wp:extent cx="791106" cy="372745"/>
            <wp:effectExtent l="0" t="0" r="0" b="0"/>
            <wp:docPr id="8" name="图片 8" descr="d:\Users\Administrator\Documents\WeChat Files\wxid_p58k24e3j6t121\FileStorage\Temp\26808be7b8cd2271a36554f7380d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ocuments\WeChat Files\wxid_p58k24e3j6t121\FileStorage\Temp\26808be7b8cd2271a36554f7380dd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t="36363" r="8413" b="24831"/>
                    <a:stretch/>
                  </pic:blipFill>
                  <pic:spPr bwMode="auto">
                    <a:xfrm>
                      <a:off x="0" y="0"/>
                      <a:ext cx="815970" cy="3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D7E1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FAD4CB6" wp14:editId="2664BC1C">
            <wp:extent cx="682625" cy="359410"/>
            <wp:effectExtent l="0" t="0" r="3175" b="2540"/>
            <wp:docPr id="510035743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35743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7F33978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D7E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DE67" w14:textId="77777777" w:rsidR="0025476E" w:rsidRDefault="0025476E">
      <w:r>
        <w:separator/>
      </w:r>
    </w:p>
  </w:endnote>
  <w:endnote w:type="continuationSeparator" w:id="0">
    <w:p w14:paraId="7061D984" w14:textId="77777777" w:rsidR="0025476E" w:rsidRDefault="0025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6A57" w14:textId="77777777" w:rsidR="0025476E" w:rsidRDefault="0025476E">
      <w:r>
        <w:separator/>
      </w:r>
    </w:p>
  </w:footnote>
  <w:footnote w:type="continuationSeparator" w:id="0">
    <w:p w14:paraId="15C14A70" w14:textId="77777777" w:rsidR="0025476E" w:rsidRDefault="0025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9929806">
    <w:abstractNumId w:val="0"/>
  </w:num>
  <w:num w:numId="2" w16cid:durableId="1551647214">
    <w:abstractNumId w:val="2"/>
  </w:num>
  <w:num w:numId="3" w16cid:durableId="94791720">
    <w:abstractNumId w:val="4"/>
  </w:num>
  <w:num w:numId="4" w16cid:durableId="434323139">
    <w:abstractNumId w:val="5"/>
  </w:num>
  <w:num w:numId="5" w16cid:durableId="825321204">
    <w:abstractNumId w:val="3"/>
  </w:num>
  <w:num w:numId="6" w16cid:durableId="63086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DF2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FF5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6E"/>
    <w:rsid w:val="00280A20"/>
    <w:rsid w:val="00283A9D"/>
    <w:rsid w:val="00287142"/>
    <w:rsid w:val="002878C2"/>
    <w:rsid w:val="00290A4F"/>
    <w:rsid w:val="00290EB6"/>
    <w:rsid w:val="002A0689"/>
    <w:rsid w:val="002A32DA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DC7"/>
    <w:rsid w:val="00302917"/>
    <w:rsid w:val="00320244"/>
    <w:rsid w:val="00321862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D2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2B"/>
    <w:rsid w:val="00472676"/>
    <w:rsid w:val="00472995"/>
    <w:rsid w:val="00474F4C"/>
    <w:rsid w:val="00474FEF"/>
    <w:rsid w:val="00475657"/>
    <w:rsid w:val="00475C85"/>
    <w:rsid w:val="004770DF"/>
    <w:rsid w:val="00480370"/>
    <w:rsid w:val="0048624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D5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1472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59F"/>
    <w:rsid w:val="006D5C73"/>
    <w:rsid w:val="006D7264"/>
    <w:rsid w:val="006E5416"/>
    <w:rsid w:val="006F2384"/>
    <w:rsid w:val="006F34AA"/>
    <w:rsid w:val="006F4482"/>
    <w:rsid w:val="00701C32"/>
    <w:rsid w:val="00704C15"/>
    <w:rsid w:val="0070511C"/>
    <w:rsid w:val="007069E6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4BA"/>
    <w:rsid w:val="007A042A"/>
    <w:rsid w:val="007A2A5E"/>
    <w:rsid w:val="007A4668"/>
    <w:rsid w:val="007B071F"/>
    <w:rsid w:val="007B1627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90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759"/>
    <w:rsid w:val="00840954"/>
    <w:rsid w:val="00842282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049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429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52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C38"/>
    <w:rsid w:val="00BC09B7"/>
    <w:rsid w:val="00BC622E"/>
    <w:rsid w:val="00BD2AE6"/>
    <w:rsid w:val="00BD576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5C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70A"/>
    <w:rsid w:val="00DA24BF"/>
    <w:rsid w:val="00DA48B7"/>
    <w:rsid w:val="00DA629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161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2AFE"/>
    <w:rsid w:val="00E43444"/>
    <w:rsid w:val="00E46564"/>
    <w:rsid w:val="00E471EB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09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E1E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5BC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39E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times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washingtonpost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s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m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nguage.chinadaily.com.cn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chinadaily.com.cn" TargetMode="External"/><Relationship Id="rId14" Type="http://schemas.openxmlformats.org/officeDocument/2006/relationships/hyperlink" Target="http://www.losangele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1552</Characters>
  <Application>Microsoft Office Word</Application>
  <DocSecurity>0</DocSecurity>
  <Lines>12</Lines>
  <Paragraphs>3</Paragraphs>
  <ScaleCrop>false</ScaleCrop>
  <Company>CMT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4</cp:revision>
  <cp:lastPrinted>2015-03-18T03:45:00Z</cp:lastPrinted>
  <dcterms:created xsi:type="dcterms:W3CDTF">2024-03-07T00:10:00Z</dcterms:created>
  <dcterms:modified xsi:type="dcterms:W3CDTF">2024-03-09T08:52:00Z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