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sz w:val="6"/>
        </w:rPr>
      </w:pPr>
    </w:p>
    <w:p>
      <w:pPr>
        <w:jc w:val="center"/>
        <w:rPr>
          <w:rFonts w:ascii="Times New Roman" w:hAnsi="Times New Roman" w:eastAsia="Times New Roman" w:cs="Times New Roman"/>
          <w:sz w:val="6"/>
        </w:rPr>
      </w:pPr>
    </w:p>
    <w:p>
      <w:pPr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上海建桥学院课程教学进度计划表</w:t>
      </w:r>
    </w:p>
    <w:p>
      <w:pPr>
        <w:spacing w:after="180"/>
        <w:jc w:val="center"/>
        <w:rPr>
          <w:rFonts w:ascii="仿宋" w:hAnsi="仿宋" w:eastAsia="仿宋" w:cs="仿宋"/>
          <w:sz w:val="28"/>
        </w:rPr>
      </w:pPr>
    </w:p>
    <w:p>
      <w:pPr>
        <w:spacing w:before="180" w:after="180"/>
        <w:rPr>
          <w:rFonts w:ascii="仿宋" w:hAnsi="仿宋" w:eastAsia="仿宋" w:cs="仿宋"/>
          <w:b/>
          <w:color w:val="000000"/>
          <w:sz w:val="28"/>
        </w:rPr>
      </w:pPr>
      <w:r>
        <w:rPr>
          <w:rFonts w:ascii="仿宋" w:hAnsi="仿宋" w:eastAsia="仿宋" w:cs="仿宋"/>
          <w:b/>
          <w:color w:val="000000"/>
          <w:sz w:val="28"/>
        </w:rPr>
        <w:t>一、基本信息</w:t>
      </w:r>
    </w:p>
    <w:tbl>
      <w:tblPr>
        <w:tblStyle w:val="2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1"/>
        <w:gridCol w:w="2193"/>
        <w:gridCol w:w="1094"/>
        <w:gridCol w:w="37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  <w:color w:val="000000"/>
              </w:rPr>
              <w:t>课程代码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2020336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</w:rPr>
              <w:t>课程名称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大学日语1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</w:rPr>
              <w:t>课程学分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4.0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  <w:color w:val="000000"/>
              </w:rPr>
              <w:t>总学时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</w:rPr>
              <w:t>授课教师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晋萍、黄爱民、寇芙蓉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</w:rPr>
              <w:t>教师邮箱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</w:rPr>
              <w:t>上课班级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全校本科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</w:rPr>
              <w:t>上课教室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left"/>
            </w:pPr>
            <w:r>
              <w:rPr>
                <w:rFonts w:ascii="宋体" w:hAnsi="宋体" w:eastAsia="宋体" w:cs="宋体"/>
              </w:rPr>
              <w:t>《中日交流标准日本语》（初级</w:t>
            </w:r>
            <w:r>
              <w:rPr>
                <w:rFonts w:ascii="Cambria Math" w:hAnsi="Cambria Math" w:eastAsia="Cambria Math" w:cs="Cambria Math"/>
              </w:rPr>
              <w:t>∙</w:t>
            </w:r>
            <w:r>
              <w:rPr>
                <w:rFonts w:ascii="宋体" w:hAnsi="宋体" w:eastAsia="宋体" w:cs="宋体"/>
              </w:rPr>
              <w:t>上）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auto"/>
              <w:jc w:val="center"/>
            </w:pPr>
            <w:r>
              <w:rPr>
                <w:rFonts w:ascii="黑体" w:hAnsi="黑体" w:eastAsia="黑体" w:cs="黑体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line="460" w:lineRule="auto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《新版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宋体" w:hAnsi="宋体" w:eastAsia="宋体" w:cs="宋体"/>
              </w:rPr>
              <w:t>中日交流标准日本语初级同步练习》，人民教育出版社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《新版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宋体" w:hAnsi="宋体" w:eastAsia="宋体" w:cs="宋体"/>
              </w:rPr>
              <w:t>中日交流标准日本语初级词汇手册》，人民教育出版社</w:t>
            </w:r>
          </w:p>
          <w:p>
            <w:pPr>
              <w:tabs>
                <w:tab w:val="left" w:pos="532"/>
              </w:tabs>
              <w:spacing w:line="340" w:lineRule="auto"/>
              <w:jc w:val="left"/>
            </w:pPr>
            <w:r>
              <w:rPr>
                <w:rFonts w:ascii="宋体" w:hAnsi="宋体" w:eastAsia="宋体" w:cs="宋体"/>
              </w:rPr>
              <w:t>《新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宋体" w:hAnsi="宋体" w:eastAsia="宋体" w:cs="宋体"/>
              </w:rPr>
              <w:t>日本语能力考试</w:t>
            </w:r>
            <w:r>
              <w:rPr>
                <w:rFonts w:ascii="Times New Roman" w:hAnsi="Times New Roman" w:eastAsia="Times New Roman" w:cs="Times New Roman"/>
              </w:rPr>
              <w:t>N5</w:t>
            </w:r>
            <w:r>
              <w:rPr>
                <w:rFonts w:ascii="宋体" w:hAnsi="宋体" w:eastAsia="宋体" w:cs="宋体"/>
              </w:rPr>
              <w:t>语法（解说篇）》，刘文照·海老原博，华东理工大学出版社</w:t>
            </w:r>
          </w:p>
        </w:tc>
      </w:tr>
    </w:tbl>
    <w:p>
      <w:pPr>
        <w:spacing w:line="340" w:lineRule="auto"/>
        <w:jc w:val="left"/>
        <w:rPr>
          <w:rFonts w:ascii="Calibri" w:hAnsi="Calibri" w:eastAsia="Calibri" w:cs="Calibri"/>
          <w:b/>
          <w:color w:val="000000"/>
          <w:sz w:val="24"/>
        </w:rPr>
      </w:pPr>
    </w:p>
    <w:p>
      <w:pPr>
        <w:spacing w:before="180" w:after="180"/>
        <w:rPr>
          <w:rFonts w:ascii="仿宋" w:hAnsi="仿宋" w:eastAsia="仿宋" w:cs="仿宋"/>
          <w:b/>
          <w:color w:val="000000"/>
          <w:sz w:val="28"/>
        </w:rPr>
      </w:pPr>
      <w:r>
        <w:rPr>
          <w:rFonts w:ascii="仿宋" w:hAnsi="仿宋" w:eastAsia="仿宋" w:cs="仿宋"/>
          <w:b/>
          <w:color w:val="000000"/>
          <w:sz w:val="28"/>
        </w:rPr>
        <w:t>二、课程教学进度</w:t>
      </w:r>
    </w:p>
    <w:tbl>
      <w:tblPr>
        <w:tblStyle w:val="2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6"/>
        <w:gridCol w:w="3733"/>
        <w:gridCol w:w="1754"/>
        <w:gridCol w:w="22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/>
              <w:jc w:val="center"/>
            </w:pPr>
            <w:r>
              <w:rPr>
                <w:rFonts w:ascii="黑体" w:hAnsi="黑体" w:eastAsia="黑体" w:cs="黑体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357"/>
              <w:jc w:val="center"/>
            </w:pPr>
            <w:r>
              <w:rPr>
                <w:rFonts w:ascii="黑体" w:hAnsi="黑体" w:eastAsia="黑体" w:cs="黑体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</w:rPr>
              <w:t>教学方式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</w:rPr>
              <w:t>作业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五十音图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背诵并默写五十音图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1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 xml:space="preserve"> 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李さんは中国人です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18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</w:rPr>
              <w:t>2</w:t>
            </w:r>
            <w:r>
              <w:rPr>
                <w:rFonts w:ascii="宋体" w:hAnsi="宋体" w:eastAsia="宋体" w:cs="宋体"/>
                <w:sz w:val="18"/>
              </w:rPr>
              <w:t>課　</w:t>
            </w:r>
            <w:r>
              <w:rPr>
                <w:rFonts w:ascii="MS Mincho" w:hAnsi="MS Mincho" w:eastAsia="MS Mincho" w:cs="MS Mincho"/>
                <w:sz w:val="18"/>
              </w:rPr>
              <w:t>これは本です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3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ここはデパートです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4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部屋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に机といすがあります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5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李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さんは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7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時におきます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6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吉田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さんは来月中国へ行きます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7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李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さん毎日コーヒーを飲みます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8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李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さんは日本語で手紙を書きます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9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四川料理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は辛いです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90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10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京都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の紅葉は有名です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11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小野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さんは歌が好きです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12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課　李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さんは森さんより若いです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13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课　机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の上に本が３冊あります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lang w:eastAsia="ja-JP"/>
              </w:rPr>
            </w:pPr>
            <w:r>
              <w:rPr>
                <w:rFonts w:ascii="宋体" w:hAnsi="宋体" w:eastAsia="宋体" w:cs="宋体"/>
                <w:sz w:val="18"/>
                <w:lang w:eastAsia="ja-JP"/>
              </w:rPr>
              <w:t>第</w:t>
            </w:r>
            <w:r>
              <w:rPr>
                <w:rFonts w:ascii="Times New Roman" w:hAnsi="Times New Roman" w:eastAsia="Times New Roman" w:cs="Times New Roman"/>
                <w:sz w:val="18"/>
                <w:lang w:eastAsia="ja-JP"/>
              </w:rPr>
              <w:t>14</w:t>
            </w:r>
            <w:r>
              <w:rPr>
                <w:rFonts w:ascii="宋体" w:hAnsi="宋体" w:eastAsia="宋体" w:cs="宋体"/>
                <w:sz w:val="18"/>
                <w:lang w:eastAsia="ja-JP"/>
              </w:rPr>
              <w:t>课　昨日　</w:t>
            </w:r>
            <w:r>
              <w:rPr>
                <w:rFonts w:ascii="MS Mincho" w:hAnsi="MS Mincho" w:eastAsia="MS Mincho" w:cs="MS Mincho"/>
                <w:sz w:val="18"/>
                <w:lang w:eastAsia="ja-JP"/>
              </w:rPr>
              <w:t>デパートへいって、買い物しました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期末复习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线上讲授为主，练习为辅，听说读写并重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背诵单词和基本课文部分，课后练习</w:t>
            </w:r>
          </w:p>
        </w:tc>
      </w:tr>
    </w:tbl>
    <w:p>
      <w:pPr>
        <w:rPr>
          <w:rFonts w:ascii="仿宋" w:hAnsi="仿宋" w:eastAsia="仿宋" w:cs="仿宋"/>
          <w:b/>
          <w:color w:val="000000"/>
          <w:sz w:val="28"/>
        </w:rPr>
      </w:pPr>
    </w:p>
    <w:p>
      <w:pPr>
        <w:spacing w:before="360" w:after="180"/>
        <w:rPr>
          <w:rFonts w:ascii="仿宋" w:hAnsi="仿宋" w:eastAsia="仿宋" w:cs="仿宋"/>
          <w:b/>
          <w:color w:val="000000"/>
          <w:sz w:val="28"/>
        </w:rPr>
      </w:pPr>
      <w:r>
        <w:rPr>
          <w:rFonts w:ascii="仿宋" w:hAnsi="仿宋" w:eastAsia="仿宋" w:cs="仿宋"/>
          <w:b/>
          <w:color w:val="000000"/>
          <w:sz w:val="28"/>
        </w:rPr>
        <w:t>三、评价方式以及在总评成绩中的比例</w:t>
      </w:r>
    </w:p>
    <w:tbl>
      <w:tblPr>
        <w:tblStyle w:val="2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6"/>
        <w:gridCol w:w="4870"/>
        <w:gridCol w:w="17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总评构成（1+X）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评价方式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占比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期终闭卷考试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60%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X1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</w:pPr>
            <w:r>
              <w:rPr>
                <w:rFonts w:ascii="宋体" w:hAnsi="宋体" w:eastAsia="宋体" w:cs="宋体"/>
                <w:color w:val="000000"/>
              </w:rPr>
              <w:t>过程性测试</w:t>
            </w:r>
            <w:r>
              <w:rPr>
                <w:rFonts w:ascii="Calibri" w:hAnsi="Calibri" w:eastAsia="Calibri" w:cs="Calibri"/>
                <w:color w:val="000000"/>
              </w:rPr>
              <w:t>+</w:t>
            </w:r>
            <w:r>
              <w:rPr>
                <w:rFonts w:ascii="宋体" w:hAnsi="宋体" w:eastAsia="宋体" w:cs="宋体"/>
                <w:color w:val="000000"/>
              </w:rPr>
              <w:t>平时表现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15%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X2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</w:pPr>
            <w:r>
              <w:rPr>
                <w:rFonts w:ascii="宋体" w:hAnsi="宋体" w:eastAsia="宋体" w:cs="宋体"/>
                <w:color w:val="000000"/>
              </w:rPr>
              <w:t>过程性测试</w:t>
            </w:r>
            <w:r>
              <w:rPr>
                <w:rFonts w:ascii="Calibri" w:hAnsi="Calibri" w:eastAsia="Calibri" w:cs="Calibri"/>
                <w:color w:val="000000"/>
              </w:rPr>
              <w:t>+</w:t>
            </w:r>
            <w:r>
              <w:rPr>
                <w:rFonts w:ascii="宋体" w:hAnsi="宋体" w:eastAsia="宋体" w:cs="宋体"/>
                <w:color w:val="000000"/>
              </w:rPr>
              <w:t>平时表现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10%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X3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</w:pPr>
            <w:r>
              <w:rPr>
                <w:rFonts w:ascii="宋体" w:hAnsi="宋体" w:eastAsia="宋体" w:cs="宋体"/>
                <w:color w:val="000000"/>
              </w:rPr>
              <w:t>过程性测试</w:t>
            </w:r>
            <w:r>
              <w:rPr>
                <w:rFonts w:ascii="Calibri" w:hAnsi="Calibri" w:eastAsia="Calibri" w:cs="Calibri"/>
                <w:color w:val="000000"/>
              </w:rPr>
              <w:t>+</w:t>
            </w:r>
            <w:r>
              <w:rPr>
                <w:rFonts w:ascii="宋体" w:hAnsi="宋体" w:eastAsia="宋体" w:cs="宋体"/>
                <w:color w:val="000000"/>
              </w:rPr>
              <w:t>平时表现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line="360" w:lineRule="auto"/>
        <w:rPr>
          <w:rFonts w:ascii="Times New Roman" w:hAnsi="Times New Roman" w:eastAsia="Times New Roman" w:cs="Times New Roman"/>
          <w:color w:val="000000"/>
          <w:position w:val="-20"/>
          <w:sz w:val="28"/>
        </w:rPr>
      </w:pPr>
      <w:r>
        <w:rPr>
          <w:rFonts w:ascii="仿宋" w:hAnsi="仿宋" w:eastAsia="仿宋" w:cs="仿宋"/>
          <w:color w:val="000000"/>
          <w:position w:val="-20"/>
          <w:sz w:val="28"/>
        </w:rPr>
        <w:t>任课教师：晋萍、黄爱民、寇芙蓉 系主任审核：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37870" cy="267335"/>
            <wp:effectExtent l="0" t="0" r="11430" b="12065"/>
            <wp:docPr id="1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尔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position w:val="-20"/>
          <w:sz w:val="28"/>
        </w:rPr>
        <w:t xml:space="preserve">      </w:t>
      </w:r>
    </w:p>
    <w:p>
      <w:pPr>
        <w:tabs>
          <w:tab w:val="left" w:pos="3210"/>
          <w:tab w:val="left" w:pos="7560"/>
        </w:tabs>
        <w:spacing w:before="72" w:line="360" w:lineRule="auto"/>
        <w:rPr>
          <w:rFonts w:hint="default" w:ascii="仿宋" w:hAnsi="仿宋" w:eastAsia="仿宋" w:cs="仿宋"/>
          <w:position w:val="-20"/>
          <w:sz w:val="28"/>
          <w:lang w:val="en-US" w:eastAsia="zh-CN"/>
        </w:rPr>
      </w:pPr>
      <w:r>
        <w:rPr>
          <w:rFonts w:ascii="仿宋" w:hAnsi="仿宋" w:eastAsia="仿宋" w:cs="仿宋"/>
          <w:color w:val="000000"/>
          <w:position w:val="-20"/>
          <w:sz w:val="28"/>
        </w:rPr>
        <w:t>日期：</w:t>
      </w:r>
      <w:r>
        <w:rPr>
          <w:rFonts w:hint="eastAsia" w:ascii="仿宋" w:hAnsi="仿宋" w:eastAsia="仿宋" w:cs="仿宋"/>
          <w:color w:val="000000"/>
          <w:position w:val="-20"/>
          <w:sz w:val="28"/>
          <w:lang w:val="en-US" w:eastAsia="zh-CN"/>
        </w:rPr>
        <w:t>2022.9.24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28"/>
    <w:rsid w:val="00421828"/>
    <w:rsid w:val="005D5320"/>
    <w:rsid w:val="3F61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198</Words>
  <Characters>1132</Characters>
  <Lines>9</Lines>
  <Paragraphs>2</Paragraphs>
  <TotalTime>0</TotalTime>
  <ScaleCrop>false</ScaleCrop>
  <LinksUpToDate>false</LinksUpToDate>
  <CharactersWithSpaces>1328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2022-09-21T08:55:00Z</dcterms:created>
  <dc:creator>Administrator</dc:creator>
  <cp:lastModifiedBy>刘尔瑟</cp:lastModifiedBy>
  <dcterms:modified xsi:type="dcterms:W3CDTF">2022-09-24T12:24:23Z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